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6B33" w14:textId="77777777" w:rsidR="00926F4E" w:rsidRDefault="006553AB">
      <w:pPr>
        <w:pStyle w:val="NoSpacing"/>
        <w:spacing w:before="240"/>
        <w:rPr>
          <w:rFonts w:cstheme="minorHAnsi"/>
          <w:sz w:val="24"/>
          <w:szCs w:val="24"/>
        </w:rPr>
      </w:pPr>
      <w:r>
        <w:rPr>
          <w:rFonts w:cstheme="minorHAnsi"/>
          <w:noProof/>
          <w:sz w:val="24"/>
          <w:szCs w:val="24"/>
          <w:lang w:eastAsia="en-GB"/>
        </w:rPr>
        <w:drawing>
          <wp:anchor distT="0" distB="0" distL="114300" distR="114300" simplePos="0" relativeHeight="251659264" behindDoc="0" locked="0" layoutInCell="1" allowOverlap="1" wp14:anchorId="3E8C22A8" wp14:editId="211A588E">
            <wp:simplePos x="0" y="0"/>
            <wp:positionH relativeFrom="column">
              <wp:posOffset>311785</wp:posOffset>
            </wp:positionH>
            <wp:positionV relativeFrom="paragraph">
              <wp:posOffset>-500380</wp:posOffset>
            </wp:positionV>
            <wp:extent cx="4914900" cy="826135"/>
            <wp:effectExtent l="19050" t="0" r="0" b="0"/>
            <wp:wrapThrough wrapText="bothSides">
              <wp:wrapPolygon edited="0">
                <wp:start x="-84" y="0"/>
                <wp:lineTo x="-84" y="20919"/>
                <wp:lineTo x="21600" y="20919"/>
                <wp:lineTo x="21600" y="0"/>
                <wp:lineTo x="-84"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914900" cy="826135"/>
                    </a:xfrm>
                    <a:prstGeom prst="rect">
                      <a:avLst/>
                    </a:prstGeom>
                    <a:noFill/>
                    <a:ln>
                      <a:noFill/>
                    </a:ln>
                  </pic:spPr>
                </pic:pic>
              </a:graphicData>
            </a:graphic>
          </wp:anchor>
        </w:drawing>
      </w:r>
      <w:r>
        <w:rPr>
          <w:rFonts w:cstheme="minorHAnsi"/>
          <w:sz w:val="24"/>
          <w:szCs w:val="24"/>
          <w:lang w:val="el-GR"/>
        </w:rPr>
        <w:t xml:space="preserve"> </w:t>
      </w:r>
    </w:p>
    <w:p w14:paraId="7FB84E3A" w14:textId="77777777" w:rsidR="00926F4E" w:rsidRDefault="006553AB">
      <w:pPr>
        <w:tabs>
          <w:tab w:val="left" w:pos="3633"/>
        </w:tabs>
        <w:spacing w:before="240"/>
        <w:rPr>
          <w:rFonts w:asciiTheme="minorHAnsi" w:hAnsiTheme="minorHAnsi" w:cstheme="minorHAnsi"/>
          <w:sz w:val="24"/>
          <w:szCs w:val="24"/>
        </w:rPr>
      </w:pPr>
      <w:r>
        <w:rPr>
          <w:rFonts w:asciiTheme="minorHAnsi" w:hAnsiTheme="minorHAnsi" w:cstheme="minorHAnsi"/>
          <w:sz w:val="24"/>
          <w:szCs w:val="24"/>
        </w:rPr>
        <w:tab/>
      </w:r>
    </w:p>
    <w:p w14:paraId="5C9E0AF1" w14:textId="77777777" w:rsidR="00926F4E" w:rsidRDefault="00926F4E">
      <w:pPr>
        <w:tabs>
          <w:tab w:val="left" w:pos="3633"/>
        </w:tabs>
        <w:spacing w:before="240"/>
        <w:jc w:val="center"/>
        <w:rPr>
          <w:rFonts w:asciiTheme="minorHAnsi" w:hAnsiTheme="minorHAnsi" w:cstheme="minorHAnsi"/>
          <w:b/>
          <w:color w:val="0070C0"/>
          <w:sz w:val="24"/>
          <w:szCs w:val="24"/>
        </w:rPr>
      </w:pPr>
    </w:p>
    <w:p w14:paraId="3616B3C4" w14:textId="77777777" w:rsidR="00926F4E" w:rsidRDefault="006553AB">
      <w:pPr>
        <w:tabs>
          <w:tab w:val="left" w:pos="3633"/>
        </w:tabs>
        <w:spacing w:before="240"/>
        <w:jc w:val="center"/>
        <w:rPr>
          <w:rFonts w:asciiTheme="minorHAnsi" w:hAnsiTheme="minorHAnsi" w:cstheme="minorHAnsi"/>
          <w:b/>
          <w:color w:val="0070C0"/>
          <w:sz w:val="24"/>
          <w:szCs w:val="24"/>
        </w:rPr>
      </w:pPr>
      <w:r>
        <w:rPr>
          <w:rFonts w:asciiTheme="minorHAnsi" w:hAnsiTheme="minorHAnsi" w:cstheme="minorHAnsi"/>
          <w:b/>
          <w:noProof/>
          <w:color w:val="0070C0"/>
          <w:sz w:val="24"/>
          <w:szCs w:val="24"/>
          <w:lang w:val="en-GB" w:eastAsia="en-GB"/>
        </w:rPr>
        <w:drawing>
          <wp:inline distT="0" distB="0" distL="0" distR="0" wp14:anchorId="0AC40B0B" wp14:editId="1DE8551A">
            <wp:extent cx="2733675" cy="923925"/>
            <wp:effectExtent l="0" t="0" r="9525" b="9525"/>
            <wp:docPr id="2" name="Picture 2" descr="C:\Users\elena.rousou\AppData\Local\Microsoft\Windows\INetCache\Content.MSO\D1F79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lena.rousou\AppData\Local\Microsoft\Windows\INetCache\Content.MSO\D1F7941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37839" cy="925332"/>
                    </a:xfrm>
                    <a:prstGeom prst="rect">
                      <a:avLst/>
                    </a:prstGeom>
                    <a:noFill/>
                    <a:ln>
                      <a:noFill/>
                    </a:ln>
                  </pic:spPr>
                </pic:pic>
              </a:graphicData>
            </a:graphic>
          </wp:inline>
        </w:drawing>
      </w:r>
    </w:p>
    <w:p w14:paraId="1FFB357B" w14:textId="77777777" w:rsidR="00926F4E" w:rsidRDefault="006553AB">
      <w:pPr>
        <w:tabs>
          <w:tab w:val="left" w:pos="3633"/>
        </w:tabs>
        <w:jc w:val="center"/>
        <w:rPr>
          <w:rFonts w:asciiTheme="minorHAnsi" w:hAnsiTheme="minorHAnsi" w:cstheme="minorHAnsi"/>
          <w:b/>
          <w:color w:val="0070C0"/>
          <w:sz w:val="24"/>
          <w:szCs w:val="24"/>
        </w:rPr>
      </w:pPr>
      <w:r>
        <w:rPr>
          <w:rFonts w:asciiTheme="minorHAnsi" w:hAnsiTheme="minorHAnsi" w:cstheme="minorHAnsi"/>
          <w:b/>
          <w:color w:val="0070C0"/>
          <w:sz w:val="24"/>
          <w:szCs w:val="24"/>
        </w:rPr>
        <w:t>Intellectual Output 1.2</w:t>
      </w:r>
    </w:p>
    <w:p w14:paraId="033F69E8" w14:textId="77777777" w:rsidR="00926F4E" w:rsidRDefault="006553AB">
      <w:pPr>
        <w:tabs>
          <w:tab w:val="left" w:pos="3633"/>
        </w:tabs>
        <w:spacing w:before="240"/>
        <w:jc w:val="center"/>
        <w:rPr>
          <w:rFonts w:asciiTheme="minorHAnsi" w:hAnsiTheme="minorHAnsi" w:cstheme="minorHAnsi"/>
          <w:b/>
          <w:sz w:val="24"/>
          <w:szCs w:val="24"/>
        </w:rPr>
      </w:pPr>
      <w:r>
        <w:rPr>
          <w:rFonts w:asciiTheme="minorHAnsi" w:hAnsiTheme="minorHAnsi" w:cstheme="minorHAnsi"/>
          <w:b/>
          <w:color w:val="0070C0"/>
          <w:sz w:val="24"/>
          <w:szCs w:val="24"/>
        </w:rPr>
        <w:t>Transcultural Robotics Nursing (TRN) Curriculum Model</w:t>
      </w:r>
      <w:r>
        <w:rPr>
          <w:rFonts w:asciiTheme="minorHAnsi" w:hAnsiTheme="minorHAnsi" w:cstheme="minorHAnsi"/>
          <w:b/>
          <w:sz w:val="24"/>
          <w:szCs w:val="24"/>
        </w:rPr>
        <w:t xml:space="preserve"> </w:t>
      </w:r>
    </w:p>
    <w:p w14:paraId="32CEA1EE" w14:textId="77777777" w:rsidR="00926F4E" w:rsidRDefault="006553AB">
      <w:pPr>
        <w:tabs>
          <w:tab w:val="left" w:pos="3633"/>
        </w:tabs>
        <w:jc w:val="center"/>
        <w:rPr>
          <w:rFonts w:asciiTheme="minorHAnsi" w:hAnsiTheme="minorHAnsi" w:cstheme="minorHAnsi"/>
          <w:b/>
          <w:sz w:val="24"/>
          <w:szCs w:val="24"/>
        </w:rPr>
      </w:pPr>
      <w:r>
        <w:rPr>
          <w:rFonts w:asciiTheme="minorHAnsi" w:hAnsiTheme="minorHAnsi" w:cstheme="minorHAnsi"/>
          <w:b/>
          <w:sz w:val="24"/>
          <w:szCs w:val="24"/>
        </w:rPr>
        <w:t>IENE 10</w:t>
      </w:r>
    </w:p>
    <w:p w14:paraId="3C26E73A" w14:textId="77777777" w:rsidR="00926F4E" w:rsidRDefault="006553AB">
      <w:pPr>
        <w:tabs>
          <w:tab w:val="left" w:pos="3633"/>
        </w:tabs>
        <w:jc w:val="center"/>
        <w:rPr>
          <w:rFonts w:asciiTheme="minorHAnsi" w:hAnsiTheme="minorHAnsi" w:cstheme="minorHAnsi"/>
          <w:b/>
          <w:sz w:val="24"/>
          <w:szCs w:val="24"/>
        </w:rPr>
      </w:pPr>
      <w:r>
        <w:rPr>
          <w:rFonts w:asciiTheme="minorHAnsi" w:hAnsiTheme="minorHAnsi" w:cstheme="minorHAnsi"/>
          <w:b/>
          <w:sz w:val="24"/>
          <w:szCs w:val="24"/>
        </w:rPr>
        <w:t>Preparing health and social care workers to work with socially assistive artificially intelligent robots in health and social care environments</w:t>
      </w:r>
    </w:p>
    <w:p w14:paraId="3B817CA7" w14:textId="77777777" w:rsidR="00926F4E" w:rsidRDefault="006553AB">
      <w:pPr>
        <w:shd w:val="clear" w:color="auto" w:fill="FFFFFF"/>
        <w:spacing w:after="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2020-1-UK01-KA202-078802</w:t>
      </w:r>
    </w:p>
    <w:p w14:paraId="7197F1AD" w14:textId="77777777" w:rsidR="00926F4E" w:rsidRDefault="00926F4E">
      <w:pPr>
        <w:shd w:val="clear" w:color="auto" w:fill="FFFFFF"/>
        <w:spacing w:after="0" w:line="240" w:lineRule="auto"/>
        <w:jc w:val="center"/>
        <w:rPr>
          <w:rFonts w:asciiTheme="minorHAnsi" w:eastAsia="Times New Roman" w:hAnsiTheme="minorHAnsi" w:cstheme="minorHAnsi"/>
          <w:color w:val="222222"/>
          <w:sz w:val="24"/>
          <w:szCs w:val="24"/>
          <w:lang w:eastAsia="el-GR"/>
        </w:rPr>
      </w:pPr>
    </w:p>
    <w:p w14:paraId="6D1F5FF9" w14:textId="77777777" w:rsidR="00926F4E" w:rsidRDefault="00926F4E">
      <w:pPr>
        <w:tabs>
          <w:tab w:val="left" w:pos="3633"/>
        </w:tabs>
        <w:rPr>
          <w:rFonts w:asciiTheme="minorHAnsi" w:hAnsiTheme="minorHAnsi" w:cstheme="minorHAnsi"/>
          <w:sz w:val="24"/>
          <w:szCs w:val="24"/>
        </w:rPr>
      </w:pPr>
    </w:p>
    <w:p w14:paraId="67B1C379" w14:textId="77777777" w:rsidR="00926F4E" w:rsidRDefault="006553AB">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Co-ordinated by the Cyprus University of Technology (CY):</w:t>
      </w:r>
    </w:p>
    <w:p w14:paraId="29A4E814" w14:textId="77777777" w:rsidR="00926F4E" w:rsidRDefault="006553AB">
      <w:pPr>
        <w:tabs>
          <w:tab w:val="left" w:pos="3633"/>
        </w:tabs>
        <w:spacing w:after="0"/>
        <w:jc w:val="center"/>
        <w:rPr>
          <w:rFonts w:asciiTheme="minorHAnsi" w:eastAsia="DengXian" w:hAnsiTheme="minorHAnsi" w:cstheme="minorHAnsi"/>
          <w:sz w:val="24"/>
          <w:szCs w:val="24"/>
          <w:lang w:val="it-IT"/>
        </w:rPr>
      </w:pPr>
      <w:r>
        <w:rPr>
          <w:rFonts w:asciiTheme="minorHAnsi" w:eastAsia="DengXian" w:hAnsiTheme="minorHAnsi" w:cstheme="minorHAnsi"/>
          <w:sz w:val="24"/>
          <w:szCs w:val="24"/>
          <w:lang w:val="it-IT"/>
        </w:rPr>
        <w:t>Christiana Kouta, Elena Rousou, Elena Nikolaidou and Panagiota Ellina</w:t>
      </w:r>
    </w:p>
    <w:p w14:paraId="3668090E" w14:textId="77777777" w:rsidR="00926F4E" w:rsidRDefault="00926F4E">
      <w:pPr>
        <w:tabs>
          <w:tab w:val="left" w:pos="3633"/>
        </w:tabs>
        <w:spacing w:after="0"/>
        <w:jc w:val="center"/>
        <w:rPr>
          <w:rFonts w:asciiTheme="minorHAnsi" w:eastAsia="DengXian" w:hAnsiTheme="minorHAnsi" w:cstheme="minorHAnsi"/>
          <w:sz w:val="24"/>
          <w:szCs w:val="24"/>
          <w:lang w:val="it-IT"/>
        </w:rPr>
      </w:pPr>
    </w:p>
    <w:p w14:paraId="503023FE" w14:textId="77777777" w:rsidR="00926F4E" w:rsidRDefault="006553AB">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With Contributions by:</w:t>
      </w:r>
    </w:p>
    <w:p w14:paraId="61E1B32B" w14:textId="77777777" w:rsidR="00926F4E" w:rsidRDefault="006553AB">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 xml:space="preserve">Middlesex University and University of Bedfordshire (UK): </w:t>
      </w:r>
    </w:p>
    <w:p w14:paraId="2AA3680B" w14:textId="77777777" w:rsidR="00926F4E" w:rsidRDefault="006553AB">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Irena Papadopoulos, Sheila Ali and Chris Papadopoulos</w:t>
      </w:r>
    </w:p>
    <w:p w14:paraId="59DB254B" w14:textId="77777777" w:rsidR="00926F4E" w:rsidRDefault="006553AB">
      <w:pPr>
        <w:tabs>
          <w:tab w:val="left" w:pos="3633"/>
        </w:tabs>
        <w:spacing w:after="0"/>
        <w:jc w:val="center"/>
        <w:rPr>
          <w:rFonts w:asciiTheme="minorHAnsi" w:eastAsia="DengXian" w:hAnsiTheme="minorHAnsi" w:cstheme="minorHAnsi"/>
          <w:sz w:val="24"/>
          <w:szCs w:val="24"/>
        </w:rPr>
      </w:pPr>
      <w:proofErr w:type="spellStart"/>
      <w:r>
        <w:rPr>
          <w:rFonts w:asciiTheme="minorHAnsi" w:eastAsia="DengXian" w:hAnsiTheme="minorHAnsi" w:cstheme="minorHAnsi"/>
          <w:sz w:val="24"/>
          <w:szCs w:val="24"/>
        </w:rPr>
        <w:t>Asociatia</w:t>
      </w:r>
      <w:proofErr w:type="spellEnd"/>
      <w:r>
        <w:rPr>
          <w:rFonts w:asciiTheme="minorHAnsi" w:eastAsia="DengXian" w:hAnsiTheme="minorHAnsi" w:cstheme="minorHAnsi"/>
          <w:sz w:val="24"/>
          <w:szCs w:val="24"/>
        </w:rPr>
        <w:t xml:space="preserve"> </w:t>
      </w:r>
      <w:proofErr w:type="spellStart"/>
      <w:r>
        <w:rPr>
          <w:rFonts w:asciiTheme="minorHAnsi" w:eastAsia="DengXian" w:hAnsiTheme="minorHAnsi" w:cstheme="minorHAnsi"/>
          <w:sz w:val="24"/>
          <w:szCs w:val="24"/>
        </w:rPr>
        <w:t>Edunet</w:t>
      </w:r>
      <w:proofErr w:type="spellEnd"/>
      <w:r>
        <w:rPr>
          <w:rFonts w:asciiTheme="minorHAnsi" w:eastAsia="DengXian" w:hAnsiTheme="minorHAnsi" w:cstheme="minorHAnsi"/>
          <w:sz w:val="24"/>
          <w:szCs w:val="24"/>
        </w:rPr>
        <w:t xml:space="preserve"> (RO): Victor Dudau</w:t>
      </w:r>
    </w:p>
    <w:p w14:paraId="47328A08" w14:textId="77777777" w:rsidR="00926F4E" w:rsidRDefault="006553AB">
      <w:pPr>
        <w:tabs>
          <w:tab w:val="left" w:pos="3633"/>
        </w:tabs>
        <w:jc w:val="center"/>
        <w:rPr>
          <w:rFonts w:asciiTheme="minorHAnsi" w:hAnsiTheme="minorHAnsi" w:cstheme="minorHAnsi"/>
          <w:sz w:val="24"/>
          <w:szCs w:val="24"/>
          <w:lang w:val="it-IT"/>
        </w:rPr>
      </w:pPr>
      <w:r>
        <w:rPr>
          <w:rFonts w:asciiTheme="minorHAnsi" w:eastAsiaTheme="minorHAnsi" w:hAnsiTheme="minorHAnsi" w:cstheme="minorHAnsi"/>
          <w:color w:val="000000" w:themeColor="text1"/>
          <w:sz w:val="24"/>
          <w:szCs w:val="24"/>
          <w:lang w:val="it-IT"/>
        </w:rPr>
        <w:t>Fachhochschule Vorarlberg GMBH (AT):</w:t>
      </w:r>
      <w:r>
        <w:rPr>
          <w:rFonts w:asciiTheme="minorHAnsi" w:hAnsiTheme="minorHAnsi" w:cstheme="minorHAnsi"/>
          <w:sz w:val="24"/>
          <w:szCs w:val="24"/>
          <w:lang w:val="it-IT"/>
        </w:rPr>
        <w:t xml:space="preserve"> Andrea Kuckert-Wöstheinrich</w:t>
      </w:r>
      <w:r>
        <w:rPr>
          <w:rFonts w:asciiTheme="minorHAnsi" w:eastAsiaTheme="minorHAnsi" w:hAnsiTheme="minorHAnsi" w:cstheme="minorHAnsi"/>
          <w:color w:val="000000" w:themeColor="text1"/>
          <w:sz w:val="24"/>
          <w:szCs w:val="24"/>
          <w:lang w:val="it-IT"/>
        </w:rPr>
        <w:t xml:space="preserve">, </w:t>
      </w:r>
      <w:r>
        <w:rPr>
          <w:rFonts w:asciiTheme="minorHAnsi" w:hAnsiTheme="minorHAnsi" w:cstheme="minorHAnsi"/>
          <w:sz w:val="24"/>
          <w:szCs w:val="24"/>
          <w:lang w:val="it-IT"/>
        </w:rPr>
        <w:t xml:space="preserve">Matthias Nachbaur        </w:t>
      </w:r>
      <w:r>
        <w:rPr>
          <w:rFonts w:asciiTheme="minorHAnsi" w:eastAsiaTheme="minorHAnsi" w:hAnsiTheme="minorHAnsi" w:cstheme="minorHAnsi"/>
          <w:color w:val="000000" w:themeColor="text1"/>
          <w:sz w:val="24"/>
          <w:szCs w:val="24"/>
          <w:lang w:val="it-IT"/>
        </w:rPr>
        <w:t>Universita Degli Studi Di Genova (IT):</w:t>
      </w:r>
      <w:r>
        <w:rPr>
          <w:rFonts w:asciiTheme="minorHAnsi" w:hAnsiTheme="minorHAnsi" w:cstheme="minorHAnsi"/>
          <w:sz w:val="24"/>
          <w:szCs w:val="24"/>
          <w:lang w:val="it-IT"/>
        </w:rPr>
        <w:t xml:space="preserve"> Antonio Sgorbissa</w:t>
      </w:r>
    </w:p>
    <w:p w14:paraId="78E6424C" w14:textId="77777777" w:rsidR="00926F4E" w:rsidRDefault="00926F4E">
      <w:pPr>
        <w:tabs>
          <w:tab w:val="left" w:pos="3633"/>
        </w:tabs>
        <w:spacing w:before="240"/>
        <w:jc w:val="right"/>
        <w:rPr>
          <w:rFonts w:asciiTheme="minorHAnsi" w:hAnsiTheme="minorHAnsi" w:cstheme="minorHAnsi"/>
          <w:b/>
          <w:sz w:val="24"/>
          <w:szCs w:val="24"/>
          <w:lang w:val="it-IT"/>
        </w:rPr>
      </w:pPr>
    </w:p>
    <w:p w14:paraId="348A654E" w14:textId="405F24F0" w:rsidR="00926F4E" w:rsidRDefault="00577D0E">
      <w:pPr>
        <w:tabs>
          <w:tab w:val="left" w:pos="3633"/>
        </w:tabs>
        <w:spacing w:before="240"/>
        <w:jc w:val="right"/>
        <w:rPr>
          <w:rFonts w:asciiTheme="minorHAnsi" w:hAnsiTheme="minorHAnsi" w:cstheme="minorHAnsi"/>
          <w:b/>
          <w:sz w:val="24"/>
          <w:szCs w:val="24"/>
        </w:rPr>
      </w:pPr>
      <w:r>
        <w:rPr>
          <w:rFonts w:asciiTheme="minorHAnsi" w:hAnsiTheme="minorHAnsi" w:cstheme="minorHAnsi"/>
          <w:b/>
          <w:sz w:val="24"/>
          <w:szCs w:val="24"/>
        </w:rPr>
        <w:t>May</w:t>
      </w:r>
      <w:r w:rsidR="006553AB">
        <w:rPr>
          <w:rFonts w:asciiTheme="minorHAnsi" w:hAnsiTheme="minorHAnsi" w:cstheme="minorHAnsi"/>
          <w:b/>
          <w:sz w:val="24"/>
          <w:szCs w:val="24"/>
        </w:rPr>
        <w:t xml:space="preserve"> 2021                                                                                                                                                Cyprus</w:t>
      </w:r>
    </w:p>
    <w:p w14:paraId="3C5D3961" w14:textId="77777777" w:rsidR="00926F4E" w:rsidRDefault="006553AB">
      <w:pPr>
        <w:autoSpaceDE w:val="0"/>
        <w:autoSpaceDN w:val="0"/>
        <w:adjustRightInd w:val="0"/>
        <w:spacing w:before="240" w:after="0"/>
        <w:ind w:left="2970" w:hanging="90"/>
        <w:rPr>
          <w:rFonts w:asciiTheme="minorHAnsi" w:hAnsiTheme="minorHAnsi" w:cstheme="minorHAnsi"/>
          <w:color w:val="000000"/>
          <w:sz w:val="24"/>
          <w:szCs w:val="24"/>
        </w:rPr>
      </w:pPr>
      <w:r>
        <w:rPr>
          <w:rFonts w:asciiTheme="minorHAnsi" w:hAnsiTheme="minorHAnsi" w:cstheme="minorHAnsi"/>
          <w:noProof/>
          <w:sz w:val="24"/>
          <w:szCs w:val="24"/>
          <w:lang w:val="en-GB" w:eastAsia="en-GB"/>
        </w:rPr>
        <w:drawing>
          <wp:anchor distT="0" distB="0" distL="114300" distR="114300" simplePos="0" relativeHeight="251661312" behindDoc="0" locked="0" layoutInCell="1" allowOverlap="1" wp14:anchorId="75159172" wp14:editId="5779BBCC">
            <wp:simplePos x="0" y="0"/>
            <wp:positionH relativeFrom="margin">
              <wp:posOffset>-161290</wp:posOffset>
            </wp:positionH>
            <wp:positionV relativeFrom="paragraph">
              <wp:posOffset>394335</wp:posOffset>
            </wp:positionV>
            <wp:extent cx="2311400" cy="672465"/>
            <wp:effectExtent l="0" t="0" r="0" b="0"/>
            <wp:wrapThrough wrapText="bothSides">
              <wp:wrapPolygon edited="0">
                <wp:start x="0" y="0"/>
                <wp:lineTo x="0" y="20805"/>
                <wp:lineTo x="21363" y="20805"/>
                <wp:lineTo x="21363" y="0"/>
                <wp:lineTo x="0" y="0"/>
              </wp:wrapPolygon>
            </wp:wrapThrough>
            <wp:docPr id="5" name="Picture 5"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eacea.ec.europa.eu/sites/eacea-site/files/logosbeneficaireserasmusright_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1400" cy="672465"/>
                    </a:xfrm>
                    <a:prstGeom prst="rect">
                      <a:avLst/>
                    </a:prstGeom>
                    <a:noFill/>
                    <a:ln>
                      <a:noFill/>
                    </a:ln>
                  </pic:spPr>
                </pic:pic>
              </a:graphicData>
            </a:graphic>
          </wp:anchor>
        </w:drawing>
      </w:r>
    </w:p>
    <w:p w14:paraId="5F6F021F" w14:textId="77777777" w:rsidR="00926F4E" w:rsidRDefault="006553AB">
      <w:pPr>
        <w:autoSpaceDE w:val="0"/>
        <w:autoSpaceDN w:val="0"/>
        <w:adjustRightInd w:val="0"/>
        <w:spacing w:before="240" w:after="0"/>
        <w:ind w:left="2970" w:hanging="90"/>
        <w:rPr>
          <w:rFonts w:asciiTheme="minorHAnsi" w:hAnsiTheme="minorHAnsi" w:cstheme="minorHAnsi"/>
          <w:color w:val="000000"/>
          <w:szCs w:val="16"/>
        </w:rPr>
      </w:pPr>
      <w:r>
        <w:rPr>
          <w:rFonts w:asciiTheme="minorHAnsi" w:hAnsiTheme="minorHAnsi" w:cstheme="minorHAnsi"/>
          <w:color w:val="000000"/>
          <w:szCs w:val="16"/>
        </w:rPr>
        <w:t xml:space="preserve">This project has been funded with support from the European Commission. This publication reflects the views only of the author, and the Commission cannot be held responsible for any use which may be made of the information contained therein. </w:t>
      </w:r>
    </w:p>
    <w:p w14:paraId="40B14ED5" w14:textId="77777777" w:rsidR="00926F4E" w:rsidRDefault="006553AB">
      <w:pPr>
        <w:pStyle w:val="Heading2"/>
        <w:spacing w:before="240"/>
        <w:contextualSpacing/>
        <w:rPr>
          <w:rFonts w:asciiTheme="minorHAnsi" w:hAnsiTheme="minorHAnsi" w:cstheme="minorHAnsi"/>
          <w:sz w:val="24"/>
          <w:szCs w:val="24"/>
        </w:rPr>
      </w:pPr>
      <w:r>
        <w:rPr>
          <w:rFonts w:asciiTheme="minorHAnsi" w:hAnsiTheme="minorHAnsi" w:cstheme="minorHAnsi"/>
          <w:sz w:val="24"/>
          <w:szCs w:val="24"/>
        </w:rPr>
        <w:lastRenderedPageBreak/>
        <w:t>Introduction</w:t>
      </w:r>
    </w:p>
    <w:p w14:paraId="6D2A069C" w14:textId="77777777" w:rsidR="00926F4E" w:rsidRDefault="006553AB">
      <w:pPr>
        <w:spacing w:before="24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 xml:space="preserve">This document is part of the Intellectual Output 1 (IO) of the project </w:t>
      </w:r>
      <w:r>
        <w:rPr>
          <w:rFonts w:asciiTheme="minorHAnsi" w:eastAsiaTheme="minorHAnsi" w:hAnsiTheme="minorHAnsi" w:cstheme="minorHAnsi"/>
          <w:i/>
          <w:iCs/>
          <w:sz w:val="24"/>
          <w:szCs w:val="24"/>
          <w:lang w:val="en-GB"/>
        </w:rPr>
        <w:t>“Preparing health and social care workers to work with socially assistive artificially intelligent robots in health and social care environments</w:t>
      </w:r>
      <w:r>
        <w:rPr>
          <w:rFonts w:asciiTheme="minorHAnsi" w:eastAsiaTheme="minorHAnsi" w:hAnsiTheme="minorHAnsi" w:cstheme="minorHAnsi"/>
          <w:sz w:val="24"/>
          <w:szCs w:val="24"/>
          <w:lang w:val="en-GB"/>
        </w:rPr>
        <w:t xml:space="preserve">” - </w:t>
      </w:r>
      <w:r>
        <w:rPr>
          <w:rFonts w:asciiTheme="minorHAnsi" w:eastAsiaTheme="minorHAnsi" w:hAnsiTheme="minorHAnsi" w:cstheme="minorHAnsi"/>
          <w:sz w:val="24"/>
          <w:szCs w:val="24"/>
          <w:lang w:val="en-GB"/>
        </w:rPr>
        <w:softHyphen/>
        <w:t>IENE10.</w:t>
      </w:r>
    </w:p>
    <w:p w14:paraId="004C8896" w14:textId="77777777" w:rsidR="00926F4E" w:rsidRDefault="006553AB">
      <w:pPr>
        <w:spacing w:before="24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A review of international, European and national literature was carried out which resulted in 25 international/European and 124 national (Cyprus, Austria, Italy, Romania, UK) publications/sources. These include peer reviewed articles and grey literature (see in detail IO1 part 1.1).</w:t>
      </w:r>
    </w:p>
    <w:p w14:paraId="132083FD" w14:textId="77777777" w:rsidR="00926F4E" w:rsidRDefault="006553AB">
      <w:pPr>
        <w:spacing w:before="24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Technology's continuous rapid development and widespread implementation, the use of robotics and artificial intelligence (AI) in healthcare is gradually becoming a global trend. Technological information literacy and AI informatics skills have become major prerequisites for nurses (Liang,2019). Experts now predict that by 2025, robotics and artificial intelligence may become part of many human beings' daily lives due to their use in multiple industries, including healthcare (Smith &amp; Anderson, 2014).</w:t>
      </w:r>
    </w:p>
    <w:p w14:paraId="61743BCE" w14:textId="77777777" w:rsidR="00926F4E" w:rsidRDefault="006553AB">
      <w:pPr>
        <w:spacing w:before="24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The adoption of new technology can be challenging, and it is influenced by many factors such as previous experiences, expectations about what the technology can do, attitudes and cultural background (Papadopoulos &amp; Koulouglioti, 2018; Papadopoulos et al., 2019).</w:t>
      </w:r>
    </w:p>
    <w:p w14:paraId="43272D33" w14:textId="77777777" w:rsidR="00926F4E" w:rsidRDefault="006553AB">
      <w:pPr>
        <w:spacing w:before="240" w:after="160" w:line="259" w:lineRule="auto"/>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The use of technology has been shown to improve patient safety, as well as the quality, accessibility and efficiency of care, although it has also attracted critical commentary, such in terms of technical problems, limited capabilities and negative preconceptions (Papadopoulos et al., 2019). Technology has been used to help older people to cope at home and in an effort of trying to solve the challenges faced by the ageing population (Rantanen et al., 2018).</w:t>
      </w:r>
    </w:p>
    <w:p w14:paraId="50FDE800" w14:textId="77777777" w:rsidR="00926F4E" w:rsidRDefault="006553AB">
      <w:pPr>
        <w:spacing w:before="24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Further, social robots are designed to engender beneficial effects and enrichment by helping patients to express their feelings (Chuan, 2020), provide comfort (</w:t>
      </w:r>
      <w:proofErr w:type="spellStart"/>
      <w:r>
        <w:rPr>
          <w:rFonts w:asciiTheme="minorHAnsi" w:eastAsiaTheme="minorHAnsi" w:hAnsiTheme="minorHAnsi" w:cstheme="minorHAnsi"/>
          <w:sz w:val="24"/>
          <w:szCs w:val="24"/>
          <w:lang w:val="en-GB"/>
        </w:rPr>
        <w:t>Backonja</w:t>
      </w:r>
      <w:proofErr w:type="spellEnd"/>
      <w:r>
        <w:rPr>
          <w:rFonts w:asciiTheme="minorHAnsi" w:eastAsiaTheme="minorHAnsi" w:hAnsiTheme="minorHAnsi" w:cstheme="minorHAnsi"/>
          <w:sz w:val="24"/>
          <w:szCs w:val="24"/>
          <w:lang w:val="en-GB"/>
        </w:rPr>
        <w:t xml:space="preserve"> et al., 2018), alleviate anxiety and agitation (Pu et al., 2019), reduce loneliness (Robinson et al., 2013), and depression (Chen, Jones and Moyle, 2018). For older adults who experience loneliness, a social robot can be a reliable personal companion when care staff are not available for social interaction (Broadbent et al., 2012; Moyle et al., 2018).</w:t>
      </w:r>
    </w:p>
    <w:p w14:paraId="37BA261C" w14:textId="77777777" w:rsidR="00926F4E" w:rsidRDefault="006553AB">
      <w:pPr>
        <w:spacing w:before="240" w:after="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 xml:space="preserve">The introduction of socially assistive robots may act as enabler in health and social care. The enablers found were enjoyment, usability, personalisation and familiarization (Papadopoulos et al., 2019). </w:t>
      </w:r>
    </w:p>
    <w:p w14:paraId="7B54DF67" w14:textId="77777777" w:rsidR="00926F4E" w:rsidRDefault="006553AB">
      <w:pPr>
        <w:spacing w:before="240" w:after="0"/>
        <w:jc w:val="both"/>
        <w:rPr>
          <w:rFonts w:asciiTheme="minorHAnsi" w:eastAsiaTheme="minorHAnsi" w:hAnsiTheme="minorHAnsi" w:cstheme="minorHAnsi"/>
          <w:sz w:val="24"/>
          <w:szCs w:val="24"/>
          <w:lang w:val="en-GB"/>
        </w:rPr>
      </w:pPr>
      <w:r>
        <w:rPr>
          <w:rFonts w:asciiTheme="minorHAnsi" w:eastAsiaTheme="minorHAnsi" w:hAnsiTheme="minorHAnsi" w:cstheme="minorHAnsi"/>
          <w:b/>
          <w:bCs/>
          <w:sz w:val="24"/>
          <w:szCs w:val="24"/>
          <w:lang w:val="en-GB"/>
        </w:rPr>
        <w:t>The project aims</w:t>
      </w:r>
      <w:r>
        <w:rPr>
          <w:rFonts w:asciiTheme="minorHAnsi" w:eastAsiaTheme="minorHAnsi" w:hAnsiTheme="minorHAnsi" w:cstheme="minorHAnsi"/>
          <w:sz w:val="24"/>
          <w:szCs w:val="24"/>
          <w:lang w:val="en-GB"/>
        </w:rPr>
        <w:t xml:space="preserve"> to produce a European Transcultural Robotic Nursing (TRN) curriculum model and learning materials which will be suitable for training health and social care workers and educators, not only within the partnership of this project but also internationally. </w:t>
      </w:r>
    </w:p>
    <w:p w14:paraId="020B6D74" w14:textId="77777777" w:rsidR="00926F4E" w:rsidRDefault="006553AB">
      <w:pPr>
        <w:spacing w:before="240" w:after="0"/>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lastRenderedPageBreak/>
        <w:t xml:space="preserve">The produced materials will be embedded in the TRN-MOOC course (Massive Open Access Online Course) aiming to: </w:t>
      </w:r>
    </w:p>
    <w:p w14:paraId="0B72B883" w14:textId="77777777" w:rsidR="00926F4E" w:rsidRDefault="006553AB">
      <w:pPr>
        <w:pStyle w:val="ListParagraph"/>
        <w:numPr>
          <w:ilvl w:val="0"/>
          <w:numId w:val="1"/>
        </w:numPr>
        <w:spacing w:before="240"/>
        <w:jc w:val="both"/>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 xml:space="preserve">Raise awareness about the potential advantages of AI and Socially Assistive Robots in health and social care; </w:t>
      </w:r>
    </w:p>
    <w:p w14:paraId="4B1D2400" w14:textId="77777777" w:rsidR="00926F4E" w:rsidRDefault="006553AB">
      <w:pPr>
        <w:pStyle w:val="ListParagraph"/>
        <w:numPr>
          <w:ilvl w:val="0"/>
          <w:numId w:val="1"/>
        </w:numPr>
        <w:spacing w:before="240"/>
        <w:jc w:val="both"/>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 xml:space="preserve">Provide knowledge and understanding about both negative and positive implications of AI and Socially Assistive Robots on health and social care, including matters relating to inequalities and social inclusion; </w:t>
      </w:r>
    </w:p>
    <w:p w14:paraId="37FAFD7E" w14:textId="77777777" w:rsidR="00926F4E" w:rsidRDefault="006553AB">
      <w:pPr>
        <w:pStyle w:val="ListParagraph"/>
        <w:numPr>
          <w:ilvl w:val="0"/>
          <w:numId w:val="1"/>
        </w:numPr>
        <w:spacing w:before="240"/>
        <w:jc w:val="both"/>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 xml:space="preserve">Provide knowledge and understanding of the relevance of ethics related to the development and deployment of AI and Transcultural Robotics Nursing (TRN); </w:t>
      </w:r>
    </w:p>
    <w:p w14:paraId="32DB8BBD" w14:textId="77777777" w:rsidR="00926F4E" w:rsidRDefault="006553AB">
      <w:pPr>
        <w:pStyle w:val="ListParagraph"/>
        <w:numPr>
          <w:ilvl w:val="0"/>
          <w:numId w:val="1"/>
        </w:numPr>
        <w:spacing w:before="240"/>
        <w:jc w:val="both"/>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Provide skills and knowledge of the practical aspects of deploying AI &amp; TRN in health and social care, including robot-human interaction, technical aspects and malfunctions, and infection control.</w:t>
      </w:r>
    </w:p>
    <w:p w14:paraId="2B8C97A5" w14:textId="77777777"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t xml:space="preserve">Aim of the Curriculum                                                                                   </w:t>
      </w:r>
    </w:p>
    <w:p w14:paraId="4BA26171" w14:textId="07AAA419" w:rsidR="00926F4E" w:rsidRDefault="006553AB">
      <w:pPr>
        <w:jc w:val="both"/>
        <w:rPr>
          <w:rFonts w:asciiTheme="minorHAnsi" w:hAnsiTheme="minorHAnsi"/>
          <w:sz w:val="24"/>
          <w:szCs w:val="24"/>
        </w:rPr>
      </w:pPr>
      <w:r>
        <w:rPr>
          <w:rFonts w:asciiTheme="minorHAnsi" w:hAnsiTheme="minorHAnsi"/>
          <w:sz w:val="24"/>
          <w:szCs w:val="24"/>
          <w:lang w:val="el-GR"/>
        </w:rPr>
        <w:t>Τ</w:t>
      </w:r>
      <w:r>
        <w:rPr>
          <w:rFonts w:asciiTheme="minorHAnsi" w:hAnsiTheme="minorHAnsi"/>
          <w:sz w:val="24"/>
          <w:szCs w:val="24"/>
        </w:rPr>
        <w:t xml:space="preserve">he </w:t>
      </w:r>
      <w:r>
        <w:rPr>
          <w:rFonts w:asciiTheme="minorHAnsi" w:hAnsiTheme="minorHAnsi"/>
          <w:sz w:val="24"/>
          <w:szCs w:val="24"/>
          <w:lang w:val="en-GB"/>
        </w:rPr>
        <w:t xml:space="preserve">TRN </w:t>
      </w:r>
      <w:r>
        <w:rPr>
          <w:rFonts w:asciiTheme="minorHAnsi" w:hAnsiTheme="minorHAnsi"/>
          <w:sz w:val="24"/>
          <w:szCs w:val="24"/>
        </w:rPr>
        <w:t xml:space="preserve">curriculum is designed to promote culturally competent and compassionate transcultural care with the use of artificial intelligence and social robotics. </w:t>
      </w:r>
      <w:r>
        <w:rPr>
          <w:rFonts w:asciiTheme="minorHAnsi" w:hAnsiTheme="minorHAnsi"/>
          <w:sz w:val="24"/>
          <w:szCs w:val="24"/>
          <w:lang w:val="en-GB"/>
        </w:rPr>
        <w:t xml:space="preserve">The TRN </w:t>
      </w:r>
      <w:r>
        <w:rPr>
          <w:rFonts w:asciiTheme="minorHAnsi" w:hAnsiTheme="minorHAnsi"/>
          <w:sz w:val="24"/>
          <w:szCs w:val="24"/>
        </w:rPr>
        <w:t xml:space="preserve">curriculum </w:t>
      </w:r>
      <w:r>
        <w:rPr>
          <w:rFonts w:asciiTheme="minorHAnsi" w:hAnsiTheme="minorHAnsi"/>
          <w:sz w:val="24"/>
          <w:szCs w:val="24"/>
          <w:lang w:val="en-GB"/>
        </w:rPr>
        <w:t xml:space="preserve">aspires to </w:t>
      </w:r>
      <w:r>
        <w:rPr>
          <w:rFonts w:asciiTheme="minorHAnsi" w:hAnsiTheme="minorHAnsi"/>
          <w:sz w:val="24"/>
          <w:szCs w:val="24"/>
        </w:rPr>
        <w:t>adapt</w:t>
      </w:r>
      <w:r>
        <w:rPr>
          <w:rFonts w:asciiTheme="minorHAnsi" w:hAnsiTheme="minorHAnsi"/>
          <w:sz w:val="24"/>
          <w:szCs w:val="24"/>
          <w:lang w:val="en-GB"/>
        </w:rPr>
        <w:t xml:space="preserve"> to</w:t>
      </w:r>
      <w:r>
        <w:rPr>
          <w:rFonts w:asciiTheme="minorHAnsi" w:hAnsiTheme="minorHAnsi"/>
          <w:sz w:val="24"/>
          <w:szCs w:val="24"/>
        </w:rPr>
        <w:t xml:space="preserve"> contemporary challenges and act as an enabler in the caring of those in need. TNR curriculum also aims to </w:t>
      </w:r>
      <w:r>
        <w:rPr>
          <w:rFonts w:asciiTheme="minorHAnsi" w:hAnsiTheme="minorHAnsi" w:cstheme="minorHAnsi"/>
          <w:sz w:val="24"/>
          <w:szCs w:val="24"/>
        </w:rPr>
        <w:t xml:space="preserve">increase knowledge on TRN and provide a comprehensive </w:t>
      </w:r>
      <w:r>
        <w:rPr>
          <w:rFonts w:asciiTheme="minorHAnsi" w:hAnsiTheme="minorHAnsi" w:cstheme="minorHAnsi"/>
          <w:sz w:val="24"/>
          <w:szCs w:val="24"/>
          <w:lang w:val="en-GB"/>
        </w:rPr>
        <w:t>knowledge</w:t>
      </w:r>
      <w:r>
        <w:rPr>
          <w:rFonts w:asciiTheme="minorHAnsi" w:hAnsiTheme="minorHAnsi" w:cstheme="minorHAnsi"/>
          <w:sz w:val="24"/>
          <w:szCs w:val="24"/>
        </w:rPr>
        <w:t xml:space="preserve"> map about TRN. </w:t>
      </w:r>
      <w:r>
        <w:rPr>
          <w:rFonts w:asciiTheme="minorHAnsi" w:hAnsiTheme="minorHAnsi"/>
          <w:sz w:val="24"/>
          <w:szCs w:val="24"/>
        </w:rPr>
        <w:t xml:space="preserve">                                                                                    </w:t>
      </w:r>
    </w:p>
    <w:p w14:paraId="2F811759" w14:textId="77777777" w:rsidR="00926F4E" w:rsidRDefault="006553AB">
      <w:pPr>
        <w:jc w:val="both"/>
        <w:rPr>
          <w:rFonts w:asciiTheme="minorHAnsi" w:hAnsiTheme="minorHAnsi" w:cstheme="minorHAnsi"/>
          <w:sz w:val="24"/>
          <w:szCs w:val="24"/>
        </w:rPr>
      </w:pPr>
      <w:r>
        <w:rPr>
          <w:rFonts w:asciiTheme="minorHAnsi" w:hAnsiTheme="minorHAnsi" w:cstheme="minorHAnsi"/>
          <w:sz w:val="24"/>
          <w:szCs w:val="24"/>
        </w:rPr>
        <w:t>The TRN curriculum model will be used as a guide for the development of the training modules, materials, learning tools and finally the creation and implementation of the online training course.</w:t>
      </w:r>
    </w:p>
    <w:p w14:paraId="06698F5F" w14:textId="77777777"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t xml:space="preserve">Developing the TRN Curriculum- Methodology                                                                          </w:t>
      </w:r>
    </w:p>
    <w:p w14:paraId="1AADE16B" w14:textId="77777777" w:rsidR="00926F4E" w:rsidRDefault="006553AB">
      <w:pPr>
        <w:autoSpaceDE w:val="0"/>
        <w:autoSpaceDN w:val="0"/>
        <w:adjustRightInd w:val="0"/>
        <w:spacing w:after="0"/>
        <w:jc w:val="both"/>
        <w:rPr>
          <w:rFonts w:asciiTheme="minorHAnsi" w:hAnsiTheme="minorHAnsi" w:cstheme="minorHAnsi"/>
          <w:b/>
          <w:bCs/>
          <w:sz w:val="24"/>
          <w:szCs w:val="24"/>
        </w:rPr>
      </w:pPr>
      <w:r>
        <w:rPr>
          <w:rFonts w:asciiTheme="minorHAnsi" w:hAnsiTheme="minorHAnsi" w:cstheme="minorHAnsi"/>
          <w:b/>
          <w:bCs/>
          <w:sz w:val="24"/>
          <w:szCs w:val="24"/>
        </w:rPr>
        <w:t xml:space="preserve">The TRN curriculum model was developed based on the: </w:t>
      </w:r>
    </w:p>
    <w:p w14:paraId="1BAD784D" w14:textId="77777777" w:rsidR="00926F4E" w:rsidRDefault="006553AB">
      <w:pPr>
        <w:pStyle w:val="ListParagraph"/>
        <w:numPr>
          <w:ilvl w:val="0"/>
          <w:numId w:val="2"/>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International, European and national literature review (IO, part 1.1)</w:t>
      </w:r>
    </w:p>
    <w:p w14:paraId="68ECDED0" w14:textId="77777777" w:rsidR="00926F4E" w:rsidRDefault="006553AB">
      <w:pPr>
        <w:pStyle w:val="ListParagraph"/>
        <w:numPr>
          <w:ilvl w:val="0"/>
          <w:numId w:val="2"/>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Thematic areas derived from</w:t>
      </w:r>
      <w:r>
        <w:rPr>
          <w:rFonts w:asciiTheme="minorHAnsi" w:hAnsiTheme="minorHAnsi" w:cstheme="minorHAnsi"/>
          <w:sz w:val="24"/>
          <w:szCs w:val="24"/>
          <w:lang w:val="en-GB"/>
        </w:rPr>
        <w:t xml:space="preserve"> other</w:t>
      </w:r>
      <w:r>
        <w:rPr>
          <w:rFonts w:asciiTheme="minorHAnsi" w:hAnsiTheme="minorHAnsi" w:cstheme="minorHAnsi"/>
          <w:sz w:val="24"/>
          <w:szCs w:val="24"/>
        </w:rPr>
        <w:t xml:space="preserve"> literature review</w:t>
      </w:r>
      <w:r>
        <w:rPr>
          <w:rFonts w:asciiTheme="minorHAnsi" w:hAnsiTheme="minorHAnsi" w:cstheme="minorHAnsi"/>
          <w:sz w:val="24"/>
          <w:szCs w:val="24"/>
          <w:lang w:val="en-GB"/>
        </w:rPr>
        <w:t>s</w:t>
      </w:r>
      <w:r>
        <w:rPr>
          <w:rFonts w:asciiTheme="minorHAnsi" w:hAnsiTheme="minorHAnsi" w:cstheme="minorHAnsi"/>
          <w:sz w:val="24"/>
          <w:szCs w:val="24"/>
        </w:rPr>
        <w:t xml:space="preserve"> </w:t>
      </w:r>
    </w:p>
    <w:p w14:paraId="622CBE48" w14:textId="77777777" w:rsidR="00926F4E" w:rsidRDefault="006553AB">
      <w:pPr>
        <w:pStyle w:val="ListParagraph"/>
        <w:numPr>
          <w:ilvl w:val="0"/>
          <w:numId w:val="2"/>
        </w:numPr>
        <w:autoSpaceDE w:val="0"/>
        <w:autoSpaceDN w:val="0"/>
        <w:adjustRightInd w:val="0"/>
        <w:spacing w:after="0"/>
        <w:rPr>
          <w:rFonts w:asciiTheme="minorHAnsi" w:hAnsiTheme="minorHAnsi" w:cstheme="minorHAnsi"/>
          <w:sz w:val="24"/>
          <w:szCs w:val="24"/>
        </w:rPr>
      </w:pPr>
      <w:r>
        <w:rPr>
          <w:rFonts w:asciiTheme="minorHAnsi" w:hAnsiTheme="minorHAnsi" w:cstheme="minorHAnsi"/>
          <w:sz w:val="24"/>
          <w:szCs w:val="24"/>
          <w:lang w:val="en-GB"/>
        </w:rPr>
        <w:t>The revised Papadopoulos, Tilki and Taylor model (Papadopoulos, 2006)</w:t>
      </w:r>
    </w:p>
    <w:p w14:paraId="698CBF7F" w14:textId="77777777" w:rsidR="00926F4E" w:rsidRDefault="006553AB">
      <w:pPr>
        <w:pStyle w:val="ListParagraph"/>
        <w:numPr>
          <w:ilvl w:val="0"/>
          <w:numId w:val="2"/>
        </w:numPr>
        <w:autoSpaceDE w:val="0"/>
        <w:autoSpaceDN w:val="0"/>
        <w:adjustRightInd w:val="0"/>
        <w:spacing w:after="0"/>
        <w:rPr>
          <w:rFonts w:asciiTheme="minorHAnsi" w:hAnsiTheme="minorHAnsi" w:cstheme="minorHAnsi"/>
          <w:sz w:val="24"/>
          <w:szCs w:val="24"/>
        </w:rPr>
      </w:pPr>
      <w:r>
        <w:rPr>
          <w:rFonts w:asciiTheme="minorHAnsi" w:hAnsiTheme="minorHAnsi" w:cstheme="minorHAnsi"/>
          <w:sz w:val="24"/>
          <w:szCs w:val="24"/>
          <w:lang w:val="en-GB"/>
        </w:rPr>
        <w:t>P</w:t>
      </w:r>
      <w:proofErr w:type="spellStart"/>
      <w:r>
        <w:rPr>
          <w:rFonts w:asciiTheme="minorHAnsi" w:hAnsiTheme="minorHAnsi" w:cstheme="minorHAnsi"/>
          <w:sz w:val="24"/>
          <w:szCs w:val="24"/>
        </w:rPr>
        <w:t>apadopoulos</w:t>
      </w:r>
      <w:proofErr w:type="spellEnd"/>
      <w:r>
        <w:rPr>
          <w:rFonts w:asciiTheme="minorHAnsi" w:hAnsiTheme="minorHAnsi" w:cstheme="minorHAnsi"/>
          <w:sz w:val="24"/>
          <w:szCs w:val="24"/>
        </w:rPr>
        <w:t xml:space="preserve"> model for “Culturally Competent Compassion” (Papadopoulos,</w:t>
      </w:r>
      <w:r>
        <w:rPr>
          <w:rFonts w:asciiTheme="minorHAnsi" w:hAnsiTheme="minorHAnsi" w:cstheme="minorHAnsi"/>
          <w:sz w:val="24"/>
          <w:szCs w:val="24"/>
          <w:lang w:val="en-GB"/>
        </w:rPr>
        <w:t xml:space="preserve"> </w:t>
      </w:r>
      <w:r>
        <w:rPr>
          <w:rFonts w:asciiTheme="minorHAnsi" w:hAnsiTheme="minorHAnsi" w:cstheme="minorHAnsi"/>
          <w:sz w:val="24"/>
          <w:szCs w:val="24"/>
        </w:rPr>
        <w:t>201</w:t>
      </w:r>
      <w:r>
        <w:rPr>
          <w:rFonts w:asciiTheme="minorHAnsi" w:hAnsiTheme="minorHAnsi" w:cstheme="minorHAnsi"/>
          <w:sz w:val="24"/>
          <w:szCs w:val="24"/>
          <w:lang w:val="en-GB"/>
        </w:rPr>
        <w:t>8</w:t>
      </w:r>
      <w:r>
        <w:rPr>
          <w:rFonts w:asciiTheme="minorHAnsi" w:hAnsiTheme="minorHAnsi" w:cstheme="minorHAnsi"/>
          <w:sz w:val="24"/>
          <w:szCs w:val="24"/>
        </w:rPr>
        <w:t>)</w:t>
      </w:r>
    </w:p>
    <w:p w14:paraId="579B6831" w14:textId="77777777" w:rsidR="00926F4E" w:rsidRDefault="00926F4E">
      <w:pPr>
        <w:autoSpaceDE w:val="0"/>
        <w:autoSpaceDN w:val="0"/>
        <w:adjustRightInd w:val="0"/>
        <w:spacing w:after="0"/>
        <w:jc w:val="both"/>
        <w:rPr>
          <w:rFonts w:asciiTheme="minorHAnsi" w:hAnsiTheme="minorHAnsi" w:cstheme="minorHAnsi"/>
          <w:sz w:val="24"/>
          <w:szCs w:val="24"/>
        </w:rPr>
      </w:pPr>
    </w:p>
    <w:p w14:paraId="7FF8FFB5" w14:textId="77777777" w:rsidR="00926F4E" w:rsidRDefault="006553AB">
      <w:p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xml:space="preserve">Information about the PTT and Papadopoulos models is included in this report along with the key findings of the review which has been conducted by the IENE10 project team, in order to help the reader to understand why and how the IENE10 European Training Model for preparing health and social care workers to work with socially assistive artificially intelligent robots in health and social care environments, has been constructed. </w:t>
      </w:r>
    </w:p>
    <w:p w14:paraId="7A4223DB" w14:textId="22400D1C" w:rsidR="00926F4E" w:rsidRDefault="006553AB">
      <w:pPr>
        <w:spacing w:before="240" w:after="0"/>
        <w:jc w:val="both"/>
        <w:rPr>
          <w:rFonts w:asciiTheme="minorHAnsi" w:hAnsiTheme="minorHAnsi" w:cstheme="minorHAnsi"/>
          <w:sz w:val="24"/>
          <w:szCs w:val="24"/>
        </w:rPr>
      </w:pPr>
      <w:r>
        <w:rPr>
          <w:rFonts w:asciiTheme="minorHAnsi" w:hAnsiTheme="minorHAnsi" w:cstheme="minorHAnsi"/>
          <w:sz w:val="24"/>
          <w:szCs w:val="24"/>
        </w:rPr>
        <w:t>The IENE10, like all the previous IENE projects (IENE 1 to IENE 9), is primarily based on the Papadopoulos, Tilki, and Taylor Model</w:t>
      </w:r>
      <w:r>
        <w:rPr>
          <w:rFonts w:asciiTheme="minorHAnsi" w:hAnsiTheme="minorHAnsi" w:cstheme="minorHAnsi"/>
          <w:sz w:val="24"/>
          <w:szCs w:val="24"/>
          <w:lang w:val="en-GB"/>
        </w:rPr>
        <w:t xml:space="preserve"> (Papadopoulos, 2006)</w:t>
      </w:r>
      <w:r>
        <w:rPr>
          <w:rFonts w:asciiTheme="minorHAnsi" w:hAnsiTheme="minorHAnsi" w:cstheme="minorHAnsi"/>
          <w:sz w:val="24"/>
          <w:szCs w:val="24"/>
        </w:rPr>
        <w:t xml:space="preserve">. </w:t>
      </w:r>
      <w:r>
        <w:rPr>
          <w:rFonts w:asciiTheme="minorHAnsi" w:hAnsiTheme="minorHAnsi" w:cstheme="minorHAnsi"/>
          <w:bCs/>
          <w:color w:val="000000" w:themeColor="text1"/>
          <w:sz w:val="24"/>
          <w:szCs w:val="24"/>
          <w:lang w:val="en-GB"/>
        </w:rPr>
        <w:t xml:space="preserve">The </w:t>
      </w:r>
      <w:r>
        <w:rPr>
          <w:rFonts w:asciiTheme="minorHAnsi" w:hAnsiTheme="minorHAnsi" w:cstheme="minorHAnsi"/>
          <w:bCs/>
          <w:sz w:val="24"/>
          <w:szCs w:val="24"/>
        </w:rPr>
        <w:t xml:space="preserve">four constructs of the </w:t>
      </w:r>
      <w:r>
        <w:rPr>
          <w:rFonts w:asciiTheme="minorHAnsi" w:hAnsiTheme="minorHAnsi" w:cstheme="minorHAnsi"/>
          <w:bCs/>
          <w:sz w:val="24"/>
          <w:szCs w:val="24"/>
        </w:rPr>
        <w:lastRenderedPageBreak/>
        <w:t>model include: (1) Cultural Awareness; (2) Cultural Knowledge; (3) Cultural Sensitivity</w:t>
      </w:r>
      <w:r>
        <w:rPr>
          <w:rFonts w:asciiTheme="minorHAnsi" w:hAnsiTheme="minorHAnsi" w:cstheme="minorHAnsi"/>
          <w:bCs/>
          <w:sz w:val="24"/>
          <w:szCs w:val="24"/>
          <w:lang w:val="en-GB"/>
        </w:rPr>
        <w:t>;</w:t>
      </w:r>
      <w:r>
        <w:rPr>
          <w:rFonts w:asciiTheme="minorHAnsi" w:hAnsiTheme="minorHAnsi" w:cstheme="minorHAnsi"/>
          <w:bCs/>
          <w:sz w:val="24"/>
          <w:szCs w:val="24"/>
        </w:rPr>
        <w:t xml:space="preserve"> and (4) Cultural Competence </w:t>
      </w:r>
      <w:r>
        <w:rPr>
          <w:rFonts w:asciiTheme="minorHAnsi" w:hAnsiTheme="minorHAnsi" w:cstheme="minorHAnsi"/>
          <w:sz w:val="24"/>
          <w:szCs w:val="24"/>
        </w:rPr>
        <w:t xml:space="preserve">(Papadopoulos, 2006). </w:t>
      </w:r>
    </w:p>
    <w:p w14:paraId="56667C19" w14:textId="77777777" w:rsidR="00926F4E" w:rsidRDefault="006553AB">
      <w:pPr>
        <w:pStyle w:val="Heading2"/>
        <w:spacing w:before="240"/>
        <w:contextualSpacing/>
        <w:rPr>
          <w:rFonts w:asciiTheme="minorHAnsi" w:hAnsiTheme="minorHAnsi" w:cstheme="minorHAnsi"/>
          <w:sz w:val="24"/>
          <w:szCs w:val="24"/>
        </w:rPr>
      </w:pPr>
      <w:r>
        <w:rPr>
          <w:rFonts w:asciiTheme="minorHAnsi" w:hAnsiTheme="minorHAnsi" w:cstheme="minorHAnsi"/>
          <w:sz w:val="24"/>
          <w:szCs w:val="24"/>
        </w:rPr>
        <w:t>Terminology</w:t>
      </w:r>
    </w:p>
    <w:p w14:paraId="34B3A885" w14:textId="77777777" w:rsidR="00926F4E" w:rsidRDefault="006553AB">
      <w:pPr>
        <w:spacing w:before="240" w:after="0"/>
        <w:jc w:val="both"/>
        <w:rPr>
          <w:rFonts w:asciiTheme="minorHAnsi" w:hAnsiTheme="minorHAnsi" w:cstheme="minorHAnsi"/>
          <w:sz w:val="24"/>
          <w:szCs w:val="24"/>
          <w:lang w:val="en-GB"/>
        </w:rPr>
      </w:pPr>
      <w:r>
        <w:rPr>
          <w:rFonts w:asciiTheme="minorHAnsi" w:hAnsiTheme="minorHAnsi" w:cstheme="minorHAnsi"/>
          <w:b/>
          <w:bCs/>
          <w:sz w:val="24"/>
          <w:szCs w:val="24"/>
          <w:lang w:val="en-GB"/>
        </w:rPr>
        <w:t>Artificial Intelligence</w:t>
      </w:r>
      <w:r>
        <w:rPr>
          <w:rFonts w:asciiTheme="minorHAnsi" w:hAnsiTheme="minorHAnsi" w:cstheme="minorHAnsi"/>
          <w:sz w:val="24"/>
          <w:szCs w:val="24"/>
          <w:lang w:val="en-GB"/>
        </w:rPr>
        <w:t xml:space="preserve"> (AI) is perhaps the oldest field of computer science and very broad, dealing with all aspects of mimicking cognitive functions for real-world problem solving and building systems that learn and think like people (Holzinger et al., 2019).</w:t>
      </w:r>
    </w:p>
    <w:p w14:paraId="6B54BD32" w14:textId="77777777" w:rsidR="00926F4E" w:rsidRDefault="006553AB">
      <w:pPr>
        <w:shd w:val="clear" w:color="auto" w:fill="FFFFFF"/>
        <w:spacing w:after="0" w:line="0" w:lineRule="auto"/>
        <w:jc w:val="both"/>
        <w:rPr>
          <w:rFonts w:asciiTheme="minorHAnsi" w:eastAsia="Times New Roman" w:hAnsiTheme="minorHAnsi" w:cstheme="minorHAnsi"/>
          <w:color w:val="000000"/>
          <w:spacing w:val="108"/>
          <w:sz w:val="24"/>
          <w:szCs w:val="24"/>
          <w:lang w:val="en-GB" w:eastAsia="en-GB"/>
        </w:rPr>
      </w:pPr>
      <w:r>
        <w:rPr>
          <w:rFonts w:asciiTheme="minorHAnsi" w:eastAsia="Times New Roman" w:hAnsiTheme="minorHAnsi" w:cstheme="minorHAnsi"/>
          <w:color w:val="000000"/>
          <w:spacing w:val="108"/>
          <w:sz w:val="24"/>
          <w:szCs w:val="24"/>
          <w:lang w:val="en-GB" w:eastAsia="en-GB"/>
        </w:rPr>
        <w:t>ADVANCED REVIEW</w:t>
      </w:r>
    </w:p>
    <w:p w14:paraId="2CEB20ED"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proofErr w:type="spellStart"/>
      <w:r>
        <w:rPr>
          <w:rFonts w:asciiTheme="minorHAnsi" w:eastAsia="Times New Roman" w:hAnsiTheme="minorHAnsi" w:cstheme="minorHAnsi"/>
          <w:color w:val="000000"/>
          <w:sz w:val="24"/>
          <w:szCs w:val="24"/>
          <w:lang w:val="en-GB" w:eastAsia="en-GB"/>
        </w:rPr>
        <w:t>Causability</w:t>
      </w:r>
      <w:proofErr w:type="spellEnd"/>
      <w:r>
        <w:rPr>
          <w:rFonts w:asciiTheme="minorHAnsi" w:eastAsia="Times New Roman" w:hAnsiTheme="minorHAnsi" w:cstheme="minorHAnsi"/>
          <w:color w:val="000000"/>
          <w:sz w:val="24"/>
          <w:szCs w:val="24"/>
          <w:lang w:val="en-GB" w:eastAsia="en-GB"/>
        </w:rPr>
        <w:t xml:space="preserve"> and </w:t>
      </w:r>
      <w:proofErr w:type="spellStart"/>
      <w:r>
        <w:rPr>
          <w:rFonts w:asciiTheme="minorHAnsi" w:eastAsia="Times New Roman" w:hAnsiTheme="minorHAnsi" w:cstheme="minorHAnsi"/>
          <w:color w:val="000000"/>
          <w:sz w:val="24"/>
          <w:szCs w:val="24"/>
          <w:lang w:val="en-GB" w:eastAsia="en-GB"/>
        </w:rPr>
        <w:t>explainability</w:t>
      </w:r>
      <w:proofErr w:type="spellEnd"/>
      <w:r>
        <w:rPr>
          <w:rFonts w:asciiTheme="minorHAnsi" w:eastAsia="Times New Roman" w:hAnsiTheme="minorHAnsi" w:cstheme="minorHAnsi"/>
          <w:color w:val="000000"/>
          <w:sz w:val="24"/>
          <w:szCs w:val="24"/>
          <w:lang w:val="en-GB" w:eastAsia="en-GB"/>
        </w:rPr>
        <w:t xml:space="preserve"> of artificial intelligence in medicine</w:t>
      </w:r>
    </w:p>
    <w:p w14:paraId="535ADE04"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Andreas Holzinger</w:t>
      </w:r>
    </w:p>
    <w:p w14:paraId="600428F3"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1</w:t>
      </w:r>
    </w:p>
    <w:p w14:paraId="1AA3E8E4"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 Georg Langs</w:t>
      </w:r>
    </w:p>
    <w:p w14:paraId="1D2A3AE9"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2</w:t>
      </w:r>
    </w:p>
    <w:p w14:paraId="7822CC71"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 Helmut Denk</w:t>
      </w:r>
    </w:p>
    <w:p w14:paraId="6A09F60C"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3</w:t>
      </w:r>
    </w:p>
    <w:p w14:paraId="1B3112E3"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 Kurt Zatloukal</w:t>
      </w:r>
    </w:p>
    <w:p w14:paraId="44AE50DA"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3</w:t>
      </w:r>
    </w:p>
    <w:p w14:paraId="6E60927C" w14:textId="77777777" w:rsidR="00926F4E" w:rsidRDefault="006553AB">
      <w:pPr>
        <w:shd w:val="clear" w:color="auto" w:fill="FFFFFF"/>
        <w:spacing w:after="0" w:line="0" w:lineRule="auto"/>
        <w:jc w:val="both"/>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GB" w:eastAsia="en-GB"/>
        </w:rPr>
        <w:t>| Heimo Müller</w:t>
      </w:r>
    </w:p>
    <w:p w14:paraId="09E09058" w14:textId="77777777" w:rsidR="00926F4E" w:rsidRDefault="006553AB">
      <w:pPr>
        <w:spacing w:before="240" w:after="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Campa (2016) defines a </w:t>
      </w:r>
      <w:r>
        <w:rPr>
          <w:rFonts w:asciiTheme="minorHAnsi" w:hAnsiTheme="minorHAnsi" w:cstheme="minorHAnsi"/>
          <w:b/>
          <w:bCs/>
          <w:sz w:val="24"/>
          <w:szCs w:val="24"/>
          <w:lang w:val="en-GB"/>
        </w:rPr>
        <w:t>social robot</w:t>
      </w:r>
      <w:r>
        <w:rPr>
          <w:rFonts w:asciiTheme="minorHAnsi" w:hAnsiTheme="minorHAnsi" w:cstheme="minorHAnsi"/>
          <w:sz w:val="24"/>
          <w:szCs w:val="24"/>
          <w:lang w:val="en-GB"/>
        </w:rPr>
        <w:t xml:space="preserve"> as “a physically embodied, autonomous agent that communicates and interacts with humans on an emotional level” (p.106).</w:t>
      </w:r>
    </w:p>
    <w:p w14:paraId="070E25A9" w14:textId="77777777" w:rsidR="00926F4E" w:rsidRDefault="006553AB">
      <w:pPr>
        <w:spacing w:before="240" w:after="0"/>
        <w:jc w:val="both"/>
        <w:rPr>
          <w:rFonts w:asciiTheme="minorHAnsi" w:hAnsiTheme="minorHAnsi" w:cstheme="minorHAnsi"/>
          <w:sz w:val="24"/>
          <w:szCs w:val="24"/>
          <w:lang w:val="en-GB"/>
        </w:rPr>
      </w:pPr>
      <w:r>
        <w:rPr>
          <w:rFonts w:asciiTheme="minorHAnsi" w:hAnsiTheme="minorHAnsi" w:cstheme="minorHAnsi"/>
          <w:b/>
          <w:bCs/>
          <w:sz w:val="24"/>
          <w:szCs w:val="24"/>
          <w:lang w:val="en-GB"/>
        </w:rPr>
        <w:t>Social assistive robot</w:t>
      </w:r>
      <w:r>
        <w:rPr>
          <w:rFonts w:asciiTheme="minorHAnsi" w:hAnsiTheme="minorHAnsi" w:cstheme="minorHAnsi"/>
          <w:sz w:val="24"/>
          <w:szCs w:val="24"/>
          <w:lang w:val="en-GB"/>
        </w:rPr>
        <w:t xml:space="preserve"> is the robot, whose target is to create close and effective interaction with a human user for the purpose of giving assistance and achieving measurable progress in convalescence, rehabilitation, learning, etc. alongside or instead of physical aid (Winkle et al., 2020).</w:t>
      </w:r>
    </w:p>
    <w:p w14:paraId="44C785E2" w14:textId="57182AB6" w:rsidR="00926F4E" w:rsidRDefault="006553AB">
      <w:pPr>
        <w:spacing w:before="240" w:after="0"/>
        <w:jc w:val="both"/>
        <w:rPr>
          <w:rFonts w:asciiTheme="minorHAnsi" w:hAnsiTheme="minorHAnsi" w:cstheme="minorHAnsi"/>
          <w:sz w:val="24"/>
          <w:szCs w:val="24"/>
          <w:lang w:val="en-GB"/>
        </w:rPr>
      </w:pPr>
      <w:r>
        <w:rPr>
          <w:rFonts w:asciiTheme="minorHAnsi" w:hAnsiTheme="minorHAnsi" w:cstheme="minorHAnsi"/>
          <w:b/>
          <w:bCs/>
          <w:sz w:val="24"/>
          <w:szCs w:val="24"/>
          <w:lang w:val="en-GB"/>
        </w:rPr>
        <w:t>Healthcare robots</w:t>
      </w:r>
      <w:r>
        <w:rPr>
          <w:rFonts w:asciiTheme="minorHAnsi" w:hAnsiTheme="minorHAnsi" w:cstheme="minorHAnsi"/>
          <w:sz w:val="24"/>
          <w:szCs w:val="24"/>
          <w:lang w:val="en-GB"/>
        </w:rPr>
        <w:t xml:space="preserve"> are these robots used in the healthcare setting, but they do not have the adequate competency of “caring in nursing” like a human nurse (</w:t>
      </w:r>
      <w:proofErr w:type="spellStart"/>
      <w:r>
        <w:rPr>
          <w:rFonts w:asciiTheme="minorHAnsi" w:hAnsiTheme="minorHAnsi" w:cstheme="minorHAnsi"/>
          <w:sz w:val="24"/>
          <w:szCs w:val="24"/>
          <w:lang w:val="en-GB"/>
        </w:rPr>
        <w:t>Wynsberghe</w:t>
      </w:r>
      <w:proofErr w:type="spellEnd"/>
      <w:r>
        <w:rPr>
          <w:rFonts w:asciiTheme="minorHAnsi" w:hAnsiTheme="minorHAnsi" w:cstheme="minorHAnsi"/>
          <w:sz w:val="24"/>
          <w:szCs w:val="24"/>
          <w:lang w:val="en-GB"/>
        </w:rPr>
        <w:t>, 2015).</w:t>
      </w:r>
    </w:p>
    <w:p w14:paraId="3567FF80" w14:textId="77777777" w:rsidR="00926F4E" w:rsidRDefault="006553AB">
      <w:pPr>
        <w:spacing w:before="240" w:after="0"/>
        <w:jc w:val="both"/>
        <w:rPr>
          <w:rFonts w:asciiTheme="minorHAnsi" w:hAnsiTheme="minorHAnsi" w:cstheme="minorHAnsi"/>
          <w:sz w:val="24"/>
          <w:szCs w:val="24"/>
          <w:lang w:val="en-GB"/>
        </w:rPr>
      </w:pPr>
      <w:r>
        <w:rPr>
          <w:rFonts w:asciiTheme="minorHAnsi" w:hAnsiTheme="minorHAnsi" w:cstheme="minorHAnsi"/>
          <w:b/>
          <w:bCs/>
          <w:sz w:val="24"/>
          <w:szCs w:val="24"/>
          <w:lang w:val="en-GB"/>
        </w:rPr>
        <w:t>Nursing robots</w:t>
      </w:r>
      <w:r>
        <w:rPr>
          <w:rFonts w:asciiTheme="minorHAnsi" w:hAnsiTheme="minorHAnsi" w:cstheme="minorHAnsi"/>
          <w:sz w:val="24"/>
          <w:szCs w:val="24"/>
          <w:lang w:val="en-GB"/>
        </w:rPr>
        <w:t xml:space="preserve"> are the robots that assist nurses and patients in healthcare. Nursing robots represent the next step in technological development in health-care (</w:t>
      </w:r>
      <w:hyperlink r:id="rId15" w:history="1">
        <w:r>
          <w:rPr>
            <w:rFonts w:asciiTheme="minorHAnsi" w:hAnsiTheme="minorHAnsi" w:cstheme="minorHAnsi"/>
            <w:sz w:val="24"/>
            <w:szCs w:val="24"/>
            <w:lang w:val="en-GB"/>
          </w:rPr>
          <w:t>Eriksson</w:t>
        </w:r>
      </w:hyperlink>
      <w:r>
        <w:rPr>
          <w:rFonts w:asciiTheme="minorHAnsi" w:hAnsiTheme="minorHAnsi" w:cstheme="minorHAnsi"/>
          <w:sz w:val="24"/>
          <w:szCs w:val="24"/>
          <w:lang w:val="en-GB"/>
        </w:rPr>
        <w:t xml:space="preserve"> and </w:t>
      </w:r>
      <w:hyperlink r:id="rId16" w:history="1">
        <w:r>
          <w:rPr>
            <w:rFonts w:asciiTheme="minorHAnsi" w:hAnsiTheme="minorHAnsi" w:cstheme="minorHAnsi"/>
            <w:sz w:val="24"/>
            <w:szCs w:val="24"/>
            <w:lang w:val="en-GB"/>
          </w:rPr>
          <w:t>Salzmann‐Erikson</w:t>
        </w:r>
      </w:hyperlink>
      <w:r>
        <w:rPr>
          <w:rFonts w:asciiTheme="minorHAnsi" w:hAnsiTheme="minorHAnsi" w:cstheme="minorHAnsi"/>
          <w:sz w:val="24"/>
          <w:szCs w:val="24"/>
          <w:lang w:val="en-GB"/>
        </w:rPr>
        <w:t xml:space="preserve">, 2016).  </w:t>
      </w:r>
    </w:p>
    <w:p w14:paraId="0A8A7487" w14:textId="7E98ABCF" w:rsidR="00926F4E" w:rsidRDefault="006553AB">
      <w:pPr>
        <w:pStyle w:val="NormalWeb"/>
        <w:shd w:val="clear" w:color="auto" w:fill="FFFFFF"/>
        <w:spacing w:before="240" w:beforeAutospacing="0"/>
        <w:jc w:val="both"/>
        <w:rPr>
          <w:rFonts w:asciiTheme="minorHAnsi" w:eastAsia="Malgun Gothic" w:hAnsiTheme="minorHAnsi" w:cstheme="minorHAnsi"/>
          <w:shd w:val="clear" w:color="auto" w:fill="FFFFFF"/>
        </w:rPr>
      </w:pPr>
      <w:r>
        <w:rPr>
          <w:rFonts w:asciiTheme="minorHAnsi" w:eastAsia="Malgun Gothic" w:hAnsiTheme="minorHAnsi" w:cstheme="minorHAnsi"/>
          <w:shd w:val="clear" w:color="auto" w:fill="FFFFFF"/>
        </w:rPr>
        <w:t>The Papadopoulos, Tilki, and Taylor (Papadopoulos, 2006) model aims to help in providing culturally competent care and high-quality care. However, education alone does not ensure culturally competent practitioners (Papadopoulos, 2018; Leininger, 2002). Reflection and practice are essential to gaining cultural insights and competence. Culture is relative to those who live it and those who observe it and it is open to rapid changes as the world becomes more interactive (IENE 9).There is evidence that care is still being given generically and without regard for culturally specific responses to patients’ needs (Coffman, 2004; Cioffi, 2005).</w:t>
      </w:r>
    </w:p>
    <w:p w14:paraId="4204115F" w14:textId="311B3604" w:rsidR="004565E1" w:rsidRDefault="004565E1">
      <w:pPr>
        <w:pStyle w:val="NormalWeb"/>
        <w:shd w:val="clear" w:color="auto" w:fill="FFFFFF"/>
        <w:spacing w:before="240" w:beforeAutospacing="0"/>
        <w:jc w:val="both"/>
        <w:rPr>
          <w:rFonts w:asciiTheme="minorHAnsi" w:eastAsia="Malgun Gothic" w:hAnsiTheme="minorHAnsi" w:cstheme="minorHAnsi"/>
          <w:shd w:val="clear" w:color="auto" w:fill="FFFFFF"/>
        </w:rPr>
      </w:pPr>
    </w:p>
    <w:p w14:paraId="7BF3FC62" w14:textId="5A264000" w:rsidR="004565E1" w:rsidRDefault="004565E1">
      <w:pPr>
        <w:pStyle w:val="NormalWeb"/>
        <w:shd w:val="clear" w:color="auto" w:fill="FFFFFF"/>
        <w:spacing w:before="240" w:beforeAutospacing="0"/>
        <w:jc w:val="both"/>
        <w:rPr>
          <w:rFonts w:asciiTheme="minorHAnsi" w:eastAsia="Malgun Gothic" w:hAnsiTheme="minorHAnsi" w:cstheme="minorHAnsi"/>
          <w:shd w:val="clear" w:color="auto" w:fill="FFFFFF"/>
        </w:rPr>
      </w:pPr>
    </w:p>
    <w:p w14:paraId="08721858" w14:textId="1C1CA15E" w:rsidR="004565E1" w:rsidRDefault="004565E1">
      <w:pPr>
        <w:pStyle w:val="NormalWeb"/>
        <w:shd w:val="clear" w:color="auto" w:fill="FFFFFF"/>
        <w:spacing w:before="240" w:beforeAutospacing="0"/>
        <w:jc w:val="both"/>
        <w:rPr>
          <w:rFonts w:asciiTheme="minorHAnsi" w:eastAsia="Malgun Gothic" w:hAnsiTheme="minorHAnsi" w:cstheme="minorHAnsi"/>
          <w:shd w:val="clear" w:color="auto" w:fill="FFFFFF"/>
        </w:rPr>
      </w:pPr>
    </w:p>
    <w:p w14:paraId="11674BDF" w14:textId="42D670BF" w:rsidR="004565E1" w:rsidRDefault="004565E1">
      <w:pPr>
        <w:pStyle w:val="NormalWeb"/>
        <w:shd w:val="clear" w:color="auto" w:fill="FFFFFF"/>
        <w:spacing w:before="240" w:beforeAutospacing="0"/>
        <w:jc w:val="both"/>
        <w:rPr>
          <w:rFonts w:asciiTheme="minorHAnsi" w:eastAsia="Malgun Gothic" w:hAnsiTheme="minorHAnsi" w:cstheme="minorHAnsi"/>
          <w:shd w:val="clear" w:color="auto" w:fill="FFFFFF"/>
        </w:rPr>
      </w:pPr>
    </w:p>
    <w:p w14:paraId="37B014D9" w14:textId="791C8AEA" w:rsidR="004565E1" w:rsidRDefault="004565E1">
      <w:pPr>
        <w:pStyle w:val="NormalWeb"/>
        <w:shd w:val="clear" w:color="auto" w:fill="FFFFFF"/>
        <w:spacing w:before="240" w:beforeAutospacing="0"/>
        <w:jc w:val="both"/>
        <w:rPr>
          <w:rFonts w:asciiTheme="minorHAnsi" w:eastAsia="Malgun Gothic" w:hAnsiTheme="minorHAnsi" w:cstheme="minorHAnsi"/>
          <w:shd w:val="clear" w:color="auto" w:fill="FFFFFF"/>
        </w:rPr>
      </w:pPr>
    </w:p>
    <w:p w14:paraId="570A3B27" w14:textId="77777777" w:rsidR="004565E1" w:rsidRDefault="004565E1">
      <w:pPr>
        <w:pStyle w:val="NormalWeb"/>
        <w:shd w:val="clear" w:color="auto" w:fill="FFFFFF"/>
        <w:spacing w:before="240" w:beforeAutospacing="0"/>
        <w:jc w:val="both"/>
        <w:rPr>
          <w:rFonts w:asciiTheme="minorHAnsi" w:eastAsia="Malgun Gothic" w:hAnsiTheme="minorHAnsi" w:cstheme="minorHAnsi"/>
          <w:shd w:val="clear" w:color="auto" w:fill="FFFFFF"/>
        </w:rPr>
      </w:pPr>
    </w:p>
    <w:p w14:paraId="6331B095" w14:textId="77777777" w:rsidR="00926F4E" w:rsidRDefault="006553AB">
      <w:pPr>
        <w:pStyle w:val="Heading2"/>
        <w:spacing w:before="240"/>
        <w:contextualSpacing/>
        <w:rPr>
          <w:rFonts w:asciiTheme="minorHAnsi" w:hAnsiTheme="minorHAnsi" w:cstheme="minorHAnsi"/>
          <w:sz w:val="24"/>
          <w:szCs w:val="24"/>
        </w:rPr>
      </w:pPr>
      <w:r>
        <w:rPr>
          <w:rFonts w:asciiTheme="minorHAnsi" w:hAnsiTheme="minorHAnsi" w:cstheme="minorHAnsi"/>
          <w:sz w:val="24"/>
          <w:szCs w:val="24"/>
        </w:rPr>
        <w:lastRenderedPageBreak/>
        <w:t>The Papadopoulos Tilki and Taylor Model</w:t>
      </w:r>
    </w:p>
    <w:p w14:paraId="04502FF4" w14:textId="77777777" w:rsidR="00926F4E" w:rsidRDefault="006553AB">
      <w:pPr>
        <w:spacing w:before="240"/>
        <w:jc w:val="center"/>
        <w:rPr>
          <w:rFonts w:asciiTheme="minorHAnsi" w:hAnsiTheme="minorHAnsi" w:cstheme="minorHAnsi"/>
          <w:sz w:val="24"/>
          <w:szCs w:val="24"/>
          <w:lang w:val="en-GB"/>
        </w:rPr>
      </w:pPr>
      <w:r>
        <w:rPr>
          <w:rFonts w:asciiTheme="minorHAnsi" w:hAnsiTheme="minorHAnsi" w:cstheme="minorHAnsi"/>
          <w:b/>
          <w:bCs/>
          <w:noProof/>
          <w:color w:val="FF0000"/>
          <w:sz w:val="24"/>
          <w:szCs w:val="24"/>
          <w:lang w:val="en-GB" w:eastAsia="en-GB"/>
        </w:rPr>
        <w:drawing>
          <wp:inline distT="0" distB="0" distL="0" distR="0" wp14:anchorId="742664D6" wp14:editId="7FF75CE0">
            <wp:extent cx="4761230" cy="2926080"/>
            <wp:effectExtent l="0" t="0" r="1270" b="762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61230" cy="2926080"/>
                    </a:xfrm>
                    <a:prstGeom prst="rect">
                      <a:avLst/>
                    </a:prstGeom>
                    <a:noFill/>
                  </pic:spPr>
                </pic:pic>
              </a:graphicData>
            </a:graphic>
          </wp:inline>
        </w:drawing>
      </w:r>
    </w:p>
    <w:p w14:paraId="134C65BB" w14:textId="77777777"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w:t>
      </w:r>
      <w:r>
        <w:rPr>
          <w:rFonts w:asciiTheme="minorHAnsi" w:hAnsiTheme="minorHAnsi" w:cstheme="minorHAnsi"/>
          <w:sz w:val="24"/>
          <w:szCs w:val="24"/>
        </w:rPr>
        <w:t>Papadopoulos</w:t>
      </w:r>
      <w:r>
        <w:rPr>
          <w:rFonts w:asciiTheme="minorHAnsi" w:hAnsiTheme="minorHAnsi" w:cstheme="minorHAnsi"/>
          <w:sz w:val="24"/>
          <w:szCs w:val="24"/>
          <w:lang w:val="en-GB"/>
        </w:rPr>
        <w:t>,</w:t>
      </w:r>
      <w:r>
        <w:rPr>
          <w:rFonts w:asciiTheme="minorHAnsi" w:hAnsiTheme="minorHAnsi" w:cstheme="minorHAnsi"/>
          <w:sz w:val="24"/>
          <w:szCs w:val="24"/>
        </w:rPr>
        <w:t xml:space="preserve"> 2006</w:t>
      </w:r>
      <w:r>
        <w:rPr>
          <w:rFonts w:asciiTheme="minorHAnsi" w:hAnsiTheme="minorHAnsi" w:cstheme="minorHAnsi"/>
          <w:sz w:val="24"/>
          <w:szCs w:val="24"/>
          <w:lang w:val="en-GB"/>
        </w:rPr>
        <w:t>)</w:t>
      </w:r>
    </w:p>
    <w:p w14:paraId="74E77259"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b/>
          <w:bCs/>
          <w:sz w:val="24"/>
          <w:szCs w:val="24"/>
        </w:rPr>
        <w:t>Transcultural or intercultural study in health and social care</w:t>
      </w:r>
      <w:r>
        <w:rPr>
          <w:rFonts w:asciiTheme="minorHAnsi" w:hAnsiTheme="minorHAnsi" w:cstheme="minorHAnsi"/>
          <w:sz w:val="24"/>
          <w:szCs w:val="24"/>
        </w:rPr>
        <w:t xml:space="preserve"> is the study and research of cultural diversities and similarities of people in the way they define, understand and deal with the health/illness and welfare needs. It is also the study of the societal and </w:t>
      </w:r>
      <w:proofErr w:type="spellStart"/>
      <w:r>
        <w:rPr>
          <w:rFonts w:asciiTheme="minorHAnsi" w:hAnsiTheme="minorHAnsi" w:cstheme="minorHAnsi"/>
          <w:sz w:val="24"/>
          <w:szCs w:val="24"/>
        </w:rPr>
        <w:t>organisational</w:t>
      </w:r>
      <w:proofErr w:type="spellEnd"/>
      <w:r>
        <w:rPr>
          <w:rFonts w:asciiTheme="minorHAnsi" w:hAnsiTheme="minorHAnsi" w:cstheme="minorHAnsi"/>
          <w:sz w:val="24"/>
          <w:szCs w:val="24"/>
        </w:rPr>
        <w:t xml:space="preserve"> structures, which either aid or hinder people’s health and welfare</w:t>
      </w:r>
      <w:r>
        <w:rPr>
          <w:rStyle w:val="CommentReference"/>
          <w:rFonts w:asciiTheme="minorHAnsi" w:hAnsiTheme="minorHAnsi" w:cstheme="minorHAnsi"/>
          <w:sz w:val="24"/>
          <w:szCs w:val="24"/>
        </w:rPr>
        <w:t xml:space="preserve"> (Papadopoulos</w:t>
      </w:r>
      <w:r>
        <w:rPr>
          <w:rStyle w:val="CommentReference"/>
          <w:rFonts w:asciiTheme="minorHAnsi" w:hAnsiTheme="minorHAnsi" w:cstheme="minorHAnsi"/>
          <w:sz w:val="24"/>
          <w:szCs w:val="24"/>
          <w:lang w:val="en-GB"/>
        </w:rPr>
        <w:t>,</w:t>
      </w:r>
      <w:r>
        <w:rPr>
          <w:rStyle w:val="CommentReference"/>
          <w:rFonts w:asciiTheme="minorHAnsi" w:hAnsiTheme="minorHAnsi" w:cstheme="minorHAnsi"/>
          <w:sz w:val="24"/>
          <w:szCs w:val="24"/>
        </w:rPr>
        <w:t xml:space="preserve"> 2006)</w:t>
      </w:r>
      <w:r>
        <w:rPr>
          <w:rFonts w:asciiTheme="minorHAnsi" w:hAnsiTheme="minorHAnsi" w:cstheme="minorHAnsi"/>
          <w:sz w:val="24"/>
          <w:szCs w:val="24"/>
        </w:rPr>
        <w:t>.</w:t>
      </w:r>
    </w:p>
    <w:p w14:paraId="6E1AC21B" w14:textId="77777777" w:rsidR="00926F4E" w:rsidRDefault="006553AB">
      <w:pPr>
        <w:spacing w:before="240"/>
        <w:jc w:val="both"/>
        <w:rPr>
          <w:rFonts w:asciiTheme="minorHAnsi" w:hAnsiTheme="minorHAnsi" w:cstheme="minorHAnsi"/>
          <w:sz w:val="24"/>
          <w:szCs w:val="24"/>
        </w:rPr>
      </w:pPr>
      <w:r>
        <w:rPr>
          <w:rFonts w:asciiTheme="minorHAnsi" w:hAnsiTheme="minorHAnsi" w:cstheme="minorHAnsi"/>
          <w:b/>
          <w:bCs/>
          <w:sz w:val="24"/>
          <w:szCs w:val="24"/>
        </w:rPr>
        <w:t xml:space="preserve">Stages and constructs of the Papadopoulos, Tilki, and Taylor Model [PTT] </w:t>
      </w:r>
      <w:r>
        <w:rPr>
          <w:rFonts w:asciiTheme="minorHAnsi" w:hAnsiTheme="minorHAnsi" w:cstheme="minorHAnsi"/>
          <w:sz w:val="24"/>
          <w:szCs w:val="24"/>
        </w:rPr>
        <w:t>(</w:t>
      </w:r>
      <w:r>
        <w:rPr>
          <w:rFonts w:asciiTheme="minorHAnsi" w:hAnsiTheme="minorHAnsi" w:cstheme="minorHAnsi"/>
          <w:sz w:val="24"/>
          <w:szCs w:val="24"/>
          <w:lang w:val="en-GB"/>
        </w:rPr>
        <w:t xml:space="preserve">Papadopoulos, </w:t>
      </w:r>
      <w:r>
        <w:rPr>
          <w:rFonts w:asciiTheme="minorHAnsi" w:hAnsiTheme="minorHAnsi" w:cstheme="minorHAnsi"/>
          <w:sz w:val="24"/>
          <w:szCs w:val="24"/>
        </w:rPr>
        <w:t>2006).</w:t>
      </w:r>
    </w:p>
    <w:p w14:paraId="139576BB" w14:textId="77777777" w:rsidR="00926F4E" w:rsidRDefault="006553AB">
      <w:pPr>
        <w:pStyle w:val="NormalWeb"/>
        <w:shd w:val="clear" w:color="auto" w:fill="FFFFFF"/>
        <w:spacing w:before="240" w:beforeAutospacing="0"/>
        <w:jc w:val="both"/>
        <w:rPr>
          <w:rFonts w:asciiTheme="minorHAnsi" w:eastAsia="Malgun Gothic" w:hAnsiTheme="minorHAnsi" w:cstheme="minorHAnsi"/>
          <w:color w:val="1F4E79" w:themeColor="accent5" w:themeShade="80"/>
        </w:rPr>
      </w:pPr>
      <w:r>
        <w:rPr>
          <w:rFonts w:asciiTheme="minorHAnsi" w:eastAsia="Malgun Gothic" w:hAnsiTheme="minorHAnsi" w:cstheme="minorHAnsi"/>
          <w:shd w:val="clear" w:color="auto" w:fill="FFFFFF"/>
        </w:rPr>
        <w:t xml:space="preserve">As can be seen above the model consists of </w:t>
      </w:r>
      <w:r>
        <w:rPr>
          <w:rFonts w:asciiTheme="minorHAnsi" w:eastAsia="Malgun Gothic" w:hAnsiTheme="minorHAnsi" w:cstheme="minorHAnsi"/>
          <w:b/>
          <w:bCs/>
          <w:color w:val="1F4E79" w:themeColor="accent5" w:themeShade="80"/>
          <w:shd w:val="clear" w:color="auto" w:fill="FFFFFF"/>
        </w:rPr>
        <w:t>four stages, each with a different construct</w:t>
      </w:r>
      <w:r>
        <w:rPr>
          <w:rFonts w:asciiTheme="minorHAnsi" w:eastAsia="Malgun Gothic" w:hAnsiTheme="minorHAnsi" w:cstheme="minorHAnsi"/>
          <w:color w:val="1F4E79" w:themeColor="accent5" w:themeShade="80"/>
          <w:shd w:val="clear" w:color="auto" w:fill="FFFFFF"/>
        </w:rPr>
        <w:t>:</w:t>
      </w:r>
      <w:r>
        <w:rPr>
          <w:rFonts w:asciiTheme="minorHAnsi" w:eastAsia="Malgun Gothic" w:hAnsiTheme="minorHAnsi" w:cstheme="minorHAnsi"/>
          <w:color w:val="1F4E79" w:themeColor="accent5" w:themeShade="80"/>
        </w:rPr>
        <w:t xml:space="preserve"> </w:t>
      </w:r>
      <w:r>
        <w:rPr>
          <w:rFonts w:asciiTheme="minorHAnsi" w:eastAsia="Malgun Gothic" w:hAnsiTheme="minorHAnsi" w:cstheme="minorHAnsi"/>
          <w:shd w:val="clear" w:color="auto" w:fill="FFFFFF"/>
        </w:rPr>
        <w:t xml:space="preserve">The first stage in the model is </w:t>
      </w:r>
      <w:r>
        <w:rPr>
          <w:rFonts w:asciiTheme="minorHAnsi" w:eastAsia="Malgun Gothic" w:hAnsiTheme="minorHAnsi" w:cstheme="minorHAnsi"/>
          <w:b/>
          <w:bCs/>
          <w:color w:val="1F4E79" w:themeColor="accent5" w:themeShade="80"/>
          <w:shd w:val="clear" w:color="auto" w:fill="FFFFFF"/>
        </w:rPr>
        <w:t>cultural awareness</w:t>
      </w:r>
      <w:r>
        <w:rPr>
          <w:rFonts w:asciiTheme="minorHAnsi" w:eastAsia="Malgun Gothic" w:hAnsiTheme="minorHAnsi" w:cstheme="minorHAnsi"/>
          <w:color w:val="1F4E79" w:themeColor="accent5" w:themeShade="80"/>
          <w:shd w:val="clear" w:color="auto" w:fill="FFFFFF"/>
        </w:rPr>
        <w:t xml:space="preserve"> </w:t>
      </w:r>
      <w:r>
        <w:rPr>
          <w:rFonts w:asciiTheme="minorHAnsi" w:eastAsia="Malgun Gothic" w:hAnsiTheme="minorHAnsi" w:cstheme="minorHAnsi"/>
          <w:shd w:val="clear" w:color="auto" w:fill="FFFFFF"/>
        </w:rPr>
        <w:t>which begins with an examination of our personal value base and beliefs. The nature of construction of cultural identity as well as its influence on people’s health beliefs and practices are viewed as necessary planks of a learning platform.</w:t>
      </w:r>
    </w:p>
    <w:p w14:paraId="67F88D38"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Fonts w:asciiTheme="minorHAnsi" w:eastAsia="Malgun Gothic" w:hAnsiTheme="minorHAnsi" w:cstheme="minorHAnsi"/>
          <w:b/>
          <w:bCs/>
          <w:color w:val="1F4E79" w:themeColor="accent5" w:themeShade="80"/>
          <w:shd w:val="clear" w:color="auto" w:fill="FFFFFF"/>
        </w:rPr>
        <w:t>Cultural knowledge</w:t>
      </w:r>
      <w:r>
        <w:rPr>
          <w:rFonts w:asciiTheme="minorHAnsi" w:eastAsia="Malgun Gothic" w:hAnsiTheme="minorHAnsi" w:cstheme="minorHAnsi"/>
          <w:color w:val="1F4E79" w:themeColor="accent5" w:themeShade="80"/>
          <w:shd w:val="clear" w:color="auto" w:fill="FFFFFF"/>
        </w:rPr>
        <w:t xml:space="preserve"> </w:t>
      </w:r>
      <w:r>
        <w:rPr>
          <w:rFonts w:asciiTheme="minorHAnsi" w:eastAsia="Malgun Gothic" w:hAnsiTheme="minorHAnsi" w:cstheme="minorHAnsi"/>
          <w:shd w:val="clear" w:color="auto" w:fill="FFFFFF"/>
        </w:rPr>
        <w:t>(the second stage) can be gained in several ways. Meaningful contact with people from different ethnic groups can enhance knowledge around their health beliefs and behaviours as well as raise understanding around the problems they face. Through sociological study, we should learn about power, such as professional power and control, or make links between personal position and structural inequalities. Anthropological knowledge will help us understand the traditions and self-care practices of different cultural groups thus enabling us to consider similarities and differences.</w:t>
      </w:r>
    </w:p>
    <w:p w14:paraId="454E7A68"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Fonts w:asciiTheme="minorHAnsi" w:eastAsia="Malgun Gothic" w:hAnsiTheme="minorHAnsi" w:cstheme="minorHAnsi"/>
          <w:shd w:val="clear" w:color="auto" w:fill="FFFFFF"/>
        </w:rPr>
        <w:t xml:space="preserve">An important element in achieving </w:t>
      </w:r>
      <w:r>
        <w:rPr>
          <w:rFonts w:asciiTheme="minorHAnsi" w:eastAsia="Malgun Gothic" w:hAnsiTheme="minorHAnsi" w:cstheme="minorHAnsi"/>
          <w:b/>
          <w:bCs/>
          <w:color w:val="1F4E79" w:themeColor="accent5" w:themeShade="80"/>
          <w:shd w:val="clear" w:color="auto" w:fill="FFFFFF"/>
        </w:rPr>
        <w:t>cultural sensitivity</w:t>
      </w:r>
      <w:r>
        <w:rPr>
          <w:rFonts w:asciiTheme="minorHAnsi" w:eastAsia="Malgun Gothic" w:hAnsiTheme="minorHAnsi" w:cstheme="minorHAnsi"/>
          <w:color w:val="1F4E79" w:themeColor="accent5" w:themeShade="80"/>
          <w:shd w:val="clear" w:color="auto" w:fill="FFFFFF"/>
        </w:rPr>
        <w:t xml:space="preserve"> </w:t>
      </w:r>
      <w:r>
        <w:rPr>
          <w:rFonts w:asciiTheme="minorHAnsi" w:eastAsia="Malgun Gothic" w:hAnsiTheme="minorHAnsi" w:cstheme="minorHAnsi"/>
          <w:shd w:val="clear" w:color="auto" w:fill="FFFFFF"/>
        </w:rPr>
        <w:t xml:space="preserve">(the third stage), is how professionals view people in their care. The model espouses that unless clients are considered as true </w:t>
      </w:r>
      <w:r>
        <w:rPr>
          <w:rFonts w:asciiTheme="minorHAnsi" w:eastAsia="Malgun Gothic" w:hAnsiTheme="minorHAnsi" w:cstheme="minorHAnsi"/>
          <w:shd w:val="clear" w:color="auto" w:fill="FFFFFF"/>
        </w:rPr>
        <w:lastRenderedPageBreak/>
        <w:t>partners, culturally sensitive care is not being achieved. Not considering patients/clients as partners in their care means that professionals are using their power in an oppressive way. Equal partnerships involve compassion, trust, acceptance and respect as well as facilitation and negotiation.</w:t>
      </w:r>
    </w:p>
    <w:p w14:paraId="6EBAB22F" w14:textId="77777777" w:rsidR="00926F4E" w:rsidRDefault="006553AB">
      <w:pPr>
        <w:pStyle w:val="NormalWeb"/>
        <w:shd w:val="clear" w:color="auto" w:fill="FFFFFF"/>
        <w:spacing w:before="240" w:beforeAutospacing="0"/>
        <w:jc w:val="both"/>
        <w:rPr>
          <w:rFonts w:asciiTheme="minorHAnsi" w:eastAsia="Malgun Gothic" w:hAnsiTheme="minorHAnsi" w:cstheme="minorHAnsi"/>
          <w:shd w:val="clear" w:color="auto" w:fill="FFFFFF"/>
        </w:rPr>
      </w:pPr>
      <w:r>
        <w:rPr>
          <w:rFonts w:asciiTheme="minorHAnsi" w:eastAsia="Malgun Gothic" w:hAnsiTheme="minorHAnsi" w:cstheme="minorHAnsi"/>
          <w:shd w:val="clear" w:color="auto" w:fill="FFFFFF"/>
        </w:rPr>
        <w:t>The achievement of the fourth stage (</w:t>
      </w:r>
      <w:r>
        <w:rPr>
          <w:rFonts w:asciiTheme="minorHAnsi" w:eastAsia="Malgun Gothic" w:hAnsiTheme="minorHAnsi" w:cstheme="minorHAnsi"/>
          <w:b/>
          <w:bCs/>
          <w:color w:val="1F4E79" w:themeColor="accent5" w:themeShade="80"/>
          <w:shd w:val="clear" w:color="auto" w:fill="FFFFFF"/>
        </w:rPr>
        <w:t>cultural competence</w:t>
      </w:r>
      <w:r>
        <w:rPr>
          <w:rFonts w:asciiTheme="minorHAnsi" w:eastAsia="Malgun Gothic" w:hAnsiTheme="minorHAnsi" w:cstheme="minorHAnsi"/>
          <w:shd w:val="clear" w:color="auto" w:fill="FFFFFF"/>
        </w:rPr>
        <w:t xml:space="preserve">) requires the synthesis and application of previously gained awareness, knowledge and sensitivity. Further focus is given to practical skills such as assessment of needs, nursing diagnosis and care delivering skills. A most important component of this stage is the ability to recognise and challenge racism and other forms of discrimination and oppressive practice. </w:t>
      </w:r>
    </w:p>
    <w:p w14:paraId="0B529D14"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Fonts w:asciiTheme="minorHAnsi" w:eastAsia="Malgun Gothic" w:hAnsiTheme="minorHAnsi" w:cstheme="minorHAnsi"/>
          <w:b/>
          <w:bCs/>
          <w:color w:val="1F4E79" w:themeColor="accent5" w:themeShade="80"/>
          <w:shd w:val="clear" w:color="auto" w:fill="FFFFFF"/>
        </w:rPr>
        <w:t xml:space="preserve">Cultural competence </w:t>
      </w:r>
      <w:r>
        <w:rPr>
          <w:rFonts w:asciiTheme="minorHAnsi" w:eastAsia="Malgun Gothic" w:hAnsiTheme="minorHAnsi" w:cstheme="minorHAnsi"/>
          <w:shd w:val="clear" w:color="auto" w:fill="FFFFFF"/>
        </w:rPr>
        <w:t>is a process one goes through in order to continuously develop and refine one's capacity to provide effective and compassionate healthcare, taking into consideration people’s cultural beliefs, behaviours and needs.</w:t>
      </w:r>
    </w:p>
    <w:p w14:paraId="7B60C03C" w14:textId="77777777" w:rsidR="00926F4E" w:rsidRDefault="006553AB">
      <w:pPr>
        <w:pStyle w:val="NormalWeb"/>
        <w:shd w:val="clear" w:color="auto" w:fill="FFFFFF"/>
        <w:spacing w:before="240" w:beforeAutospacing="0"/>
        <w:jc w:val="both"/>
        <w:rPr>
          <w:rFonts w:asciiTheme="minorHAnsi" w:eastAsia="Malgun Gothic" w:hAnsiTheme="minorHAnsi" w:cstheme="minorHAnsi"/>
          <w:shd w:val="clear" w:color="auto" w:fill="FFFFFF"/>
        </w:rPr>
      </w:pPr>
      <w:r>
        <w:rPr>
          <w:rFonts w:asciiTheme="minorHAnsi" w:eastAsia="Malgun Gothic" w:hAnsiTheme="minorHAnsi" w:cstheme="minorHAnsi"/>
          <w:shd w:val="clear" w:color="auto" w:fill="FFFFFF"/>
        </w:rPr>
        <w:t xml:space="preserve">In order to be culturally competent practitioners, educators and researchers need to develop both </w:t>
      </w:r>
      <w:r>
        <w:rPr>
          <w:rFonts w:asciiTheme="minorHAnsi" w:eastAsia="Malgun Gothic" w:hAnsiTheme="minorHAnsi" w:cstheme="minorHAnsi"/>
          <w:b/>
          <w:bCs/>
          <w:shd w:val="clear" w:color="auto" w:fill="FFFFFF"/>
        </w:rPr>
        <w:t xml:space="preserve">culture-specific </w:t>
      </w:r>
      <w:r>
        <w:rPr>
          <w:rFonts w:asciiTheme="minorHAnsi" w:eastAsia="Malgun Gothic" w:hAnsiTheme="minorHAnsi" w:cstheme="minorHAnsi"/>
          <w:shd w:val="clear" w:color="auto" w:fill="FFFFFF"/>
        </w:rPr>
        <w:t xml:space="preserve">and </w:t>
      </w:r>
      <w:r>
        <w:rPr>
          <w:rFonts w:asciiTheme="minorHAnsi" w:eastAsia="Malgun Gothic" w:hAnsiTheme="minorHAnsi" w:cstheme="minorHAnsi"/>
          <w:b/>
          <w:bCs/>
          <w:shd w:val="clear" w:color="auto" w:fill="FFFFFF"/>
        </w:rPr>
        <w:t xml:space="preserve">culture-generic </w:t>
      </w:r>
      <w:r>
        <w:rPr>
          <w:rFonts w:asciiTheme="minorHAnsi" w:eastAsia="Malgun Gothic" w:hAnsiTheme="minorHAnsi" w:cstheme="minorHAnsi"/>
          <w:shd w:val="clear" w:color="auto" w:fill="FFFFFF"/>
        </w:rPr>
        <w:t>competences. Culture-specific competence refers to the knowledge and skills that relate to a particular ethnic group which enables us to understand the values and cultural prescriptions operating within a particular culture. Culture-generic competence is defined as the acquisition of knowledge and skills that are applicable across ethnic groups (Gerrish &amp; Papadopoulos, 1999).</w:t>
      </w:r>
    </w:p>
    <w:p w14:paraId="49BBB1EF" w14:textId="77777777" w:rsidR="00926F4E" w:rsidRDefault="006553AB">
      <w:pPr>
        <w:pStyle w:val="NormalWeb"/>
        <w:shd w:val="clear" w:color="auto" w:fill="FFFFFF"/>
        <w:spacing w:before="240" w:beforeAutospacing="0"/>
        <w:jc w:val="both"/>
        <w:rPr>
          <w:rFonts w:asciiTheme="minorHAnsi" w:eastAsia="Malgun Gothic" w:hAnsiTheme="minorHAnsi" w:cstheme="minorHAnsi"/>
          <w:b/>
          <w:bCs/>
          <w:shd w:val="clear" w:color="auto" w:fill="FFFFFF"/>
        </w:rPr>
      </w:pPr>
      <w:r>
        <w:rPr>
          <w:rStyle w:val="Emphasis"/>
          <w:rFonts w:asciiTheme="minorHAnsi" w:eastAsia="Malgun Gothic" w:hAnsiTheme="minorHAnsi" w:cstheme="minorHAnsi"/>
          <w:i w:val="0"/>
          <w:iCs w:val="0"/>
          <w:shd w:val="clear" w:color="auto" w:fill="FFFFFF"/>
        </w:rPr>
        <w:t xml:space="preserve">The </w:t>
      </w:r>
      <w:r>
        <w:rPr>
          <w:rStyle w:val="Emphasis"/>
          <w:rFonts w:asciiTheme="minorHAnsi" w:eastAsia="Malgun Gothic" w:hAnsiTheme="minorHAnsi" w:cstheme="minorHAnsi"/>
          <w:b/>
          <w:bCs/>
          <w:i w:val="0"/>
          <w:iCs w:val="0"/>
          <w:shd w:val="clear" w:color="auto" w:fill="FFFFFF"/>
        </w:rPr>
        <w:t>underpinning values</w:t>
      </w:r>
      <w:r>
        <w:rPr>
          <w:rFonts w:asciiTheme="minorHAnsi" w:eastAsia="Malgun Gothic" w:hAnsiTheme="minorHAnsi" w:cstheme="minorHAnsi"/>
          <w:b/>
          <w:bCs/>
          <w:shd w:val="clear" w:color="auto" w:fill="FFFFFF"/>
        </w:rPr>
        <w:t> </w:t>
      </w:r>
      <w:r>
        <w:rPr>
          <w:rFonts w:asciiTheme="minorHAnsi" w:eastAsia="Malgun Gothic" w:hAnsiTheme="minorHAnsi" w:cstheme="minorHAnsi"/>
          <w:shd w:val="clear" w:color="auto" w:fill="FFFFFF"/>
        </w:rPr>
        <w:t xml:space="preserve">of the model which were articulated by Papadopoulos (2006) are based on the following </w:t>
      </w:r>
      <w:r>
        <w:rPr>
          <w:rFonts w:asciiTheme="minorHAnsi" w:eastAsia="Malgun Gothic" w:hAnsiTheme="minorHAnsi" w:cstheme="minorHAnsi"/>
          <w:b/>
          <w:bCs/>
          <w:shd w:val="clear" w:color="auto" w:fill="FFFFFF"/>
        </w:rPr>
        <w:t>pillars</w:t>
      </w:r>
      <w:r>
        <w:rPr>
          <w:rFonts w:asciiTheme="minorHAnsi" w:eastAsia="Malgun Gothic" w:hAnsiTheme="minorHAnsi" w:cstheme="minorHAnsi"/>
          <w:shd w:val="clear" w:color="auto" w:fill="FFFFFF"/>
        </w:rPr>
        <w:t xml:space="preserve">: </w:t>
      </w:r>
      <w:r>
        <w:rPr>
          <w:rFonts w:asciiTheme="minorHAnsi" w:eastAsia="Malgun Gothic" w:hAnsiTheme="minorHAnsi" w:cstheme="minorHAnsi"/>
          <w:b/>
          <w:bCs/>
          <w:shd w:val="clear" w:color="auto" w:fill="FFFFFF"/>
        </w:rPr>
        <w:t xml:space="preserve">a) Human Rights, b) Socio-political systems; c) Inter-cultural relations, d) Human ethics, e) Human caring.                                                                                     </w:t>
      </w:r>
    </w:p>
    <w:p w14:paraId="40A60CA5" w14:textId="77777777" w:rsidR="00926F4E" w:rsidRDefault="006553AB">
      <w:pPr>
        <w:pStyle w:val="NormalWeb"/>
        <w:shd w:val="clear" w:color="auto" w:fill="FFFFFF"/>
        <w:spacing w:before="240" w:beforeAutospacing="0"/>
        <w:jc w:val="both"/>
        <w:rPr>
          <w:rFonts w:asciiTheme="minorHAnsi" w:eastAsia="Malgun Gothic" w:hAnsiTheme="minorHAnsi" w:cstheme="minorHAnsi"/>
          <w:b/>
          <w:bCs/>
          <w:shd w:val="clear" w:color="auto" w:fill="FFFFFF"/>
        </w:rPr>
      </w:pPr>
      <w:r>
        <w:rPr>
          <w:rFonts w:asciiTheme="minorHAnsi" w:eastAsia="Malgun Gothic" w:hAnsiTheme="minorHAnsi" w:cstheme="minorHAnsi"/>
          <w:shd w:val="clear" w:color="auto" w:fill="FFFFFF"/>
        </w:rPr>
        <w:t xml:space="preserve">More specifically the </w:t>
      </w:r>
      <w:r>
        <w:rPr>
          <w:rFonts w:asciiTheme="minorHAnsi" w:eastAsia="Malgun Gothic" w:hAnsiTheme="minorHAnsi" w:cstheme="minorHAnsi"/>
          <w:b/>
          <w:bCs/>
          <w:shd w:val="clear" w:color="auto" w:fill="FFFFFF"/>
        </w:rPr>
        <w:t>values and beliefs</w:t>
      </w:r>
      <w:r>
        <w:rPr>
          <w:rFonts w:asciiTheme="minorHAnsi" w:eastAsia="Malgun Gothic" w:hAnsiTheme="minorHAnsi" w:cstheme="minorHAnsi"/>
          <w:shd w:val="clear" w:color="auto" w:fill="FFFFFF"/>
        </w:rPr>
        <w:t xml:space="preserve"> are:</w:t>
      </w:r>
    </w:p>
    <w:p w14:paraId="3D3FE238"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Style w:val="Emphasis"/>
          <w:rFonts w:asciiTheme="minorHAnsi" w:eastAsia="Malgun Gothic" w:hAnsiTheme="minorHAnsi" w:cstheme="minorHAnsi"/>
          <w:b/>
          <w:bCs/>
          <w:i w:val="0"/>
          <w:iCs w:val="0"/>
          <w:shd w:val="clear" w:color="auto" w:fill="FFFFFF"/>
        </w:rPr>
        <w:t>The Individual</w:t>
      </w:r>
      <w:r>
        <w:rPr>
          <w:rFonts w:asciiTheme="minorHAnsi" w:eastAsia="Malgun Gothic" w:hAnsiTheme="minorHAnsi" w:cstheme="minorHAnsi"/>
          <w:b/>
          <w:bCs/>
          <w:i/>
          <w:iCs/>
          <w:shd w:val="clear" w:color="auto" w:fill="FFFFFF"/>
        </w:rPr>
        <w:t xml:space="preserve">: </w:t>
      </w:r>
      <w:r>
        <w:rPr>
          <w:rFonts w:asciiTheme="minorHAnsi" w:eastAsia="Malgun Gothic" w:hAnsiTheme="minorHAnsi" w:cstheme="minorHAnsi"/>
          <w:shd w:val="clear" w:color="auto" w:fill="FFFFFF"/>
        </w:rPr>
        <w:t>All individuals have inherent worth within themselves as well as sharing the fundamental human values of love, freedom, justice, growth, life, health and security.</w:t>
      </w:r>
    </w:p>
    <w:p w14:paraId="56D654BC"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Style w:val="Emphasis"/>
          <w:rFonts w:asciiTheme="minorHAnsi" w:eastAsia="Malgun Gothic" w:hAnsiTheme="minorHAnsi" w:cstheme="minorHAnsi"/>
          <w:b/>
          <w:bCs/>
          <w:i w:val="0"/>
          <w:iCs w:val="0"/>
          <w:shd w:val="clear" w:color="auto" w:fill="FFFFFF"/>
        </w:rPr>
        <w:t>Culture</w:t>
      </w:r>
      <w:r>
        <w:rPr>
          <w:rFonts w:asciiTheme="minorHAnsi" w:eastAsia="Malgun Gothic" w:hAnsiTheme="minorHAnsi" w:cstheme="minorHAnsi"/>
          <w:b/>
          <w:bCs/>
          <w:i/>
          <w:iCs/>
          <w:shd w:val="clear" w:color="auto" w:fill="FFFFFF"/>
        </w:rPr>
        <w:t>:</w:t>
      </w:r>
      <w:r>
        <w:rPr>
          <w:rFonts w:asciiTheme="minorHAnsi" w:eastAsia="Malgun Gothic" w:hAnsiTheme="minorHAnsi" w:cstheme="minorHAnsi"/>
          <w:b/>
          <w:bCs/>
          <w:shd w:val="clear" w:color="auto" w:fill="FFFFFF"/>
        </w:rPr>
        <w:t xml:space="preserve"> </w:t>
      </w:r>
      <w:r>
        <w:rPr>
          <w:rFonts w:asciiTheme="minorHAnsi" w:eastAsia="Malgun Gothic" w:hAnsiTheme="minorHAnsi" w:cstheme="minorHAnsi"/>
          <w:shd w:val="clear" w:color="auto" w:fill="FFFFFF"/>
        </w:rPr>
        <w:t>All human beings are cultural beings. Culture is the shared way of life of a group of people that includes beliefs, values, ideas, language, communication, norms, and visibly expressed forms such as customs, art, music, clothing, and etiquette. Culture influences individuals’ lifestyles, personal identity, and their relationship with others both within and outside their culture. Cultures are dynamic and ever changing as individuals are influenced by, and influence their culture, by different degrees.</w:t>
      </w:r>
    </w:p>
    <w:p w14:paraId="777D9AB1" w14:textId="77777777" w:rsidR="00926F4E" w:rsidRDefault="006553AB">
      <w:pPr>
        <w:pStyle w:val="NormalWeb"/>
        <w:shd w:val="clear" w:color="auto" w:fill="FFFFFF"/>
        <w:spacing w:before="240" w:beforeAutospacing="0"/>
        <w:jc w:val="both"/>
        <w:rPr>
          <w:rFonts w:asciiTheme="minorHAnsi" w:eastAsia="Malgun Gothic" w:hAnsiTheme="minorHAnsi" w:cstheme="minorHAnsi"/>
          <w:shd w:val="clear" w:color="auto" w:fill="FFFFFF"/>
        </w:rPr>
      </w:pPr>
      <w:r>
        <w:rPr>
          <w:rStyle w:val="Emphasis"/>
          <w:rFonts w:asciiTheme="minorHAnsi" w:eastAsia="Malgun Gothic" w:hAnsiTheme="minorHAnsi" w:cstheme="minorHAnsi"/>
          <w:b/>
          <w:bCs/>
          <w:i w:val="0"/>
          <w:iCs w:val="0"/>
          <w:shd w:val="clear" w:color="auto" w:fill="FFFFFF"/>
        </w:rPr>
        <w:t>Structure</w:t>
      </w:r>
      <w:r>
        <w:rPr>
          <w:rFonts w:asciiTheme="minorHAnsi" w:eastAsia="Malgun Gothic" w:hAnsiTheme="minorHAnsi" w:cstheme="minorHAnsi"/>
          <w:b/>
          <w:bCs/>
          <w:i/>
          <w:iCs/>
          <w:shd w:val="clear" w:color="auto" w:fill="FFFFFF"/>
        </w:rPr>
        <w:t>:</w:t>
      </w:r>
      <w:r>
        <w:rPr>
          <w:rFonts w:asciiTheme="minorHAnsi" w:eastAsia="Malgun Gothic" w:hAnsiTheme="minorHAnsi" w:cstheme="minorHAnsi"/>
          <w:b/>
          <w:bCs/>
          <w:shd w:val="clear" w:color="auto" w:fill="FFFFFF"/>
        </w:rPr>
        <w:t xml:space="preserve"> </w:t>
      </w:r>
      <w:r>
        <w:rPr>
          <w:rFonts w:asciiTheme="minorHAnsi" w:eastAsia="Malgun Gothic" w:hAnsiTheme="minorHAnsi" w:cstheme="minorHAnsi"/>
          <w:shd w:val="clear" w:color="auto" w:fill="FFFFFF"/>
        </w:rPr>
        <w:t>Societies, institutions, and family are structures of power which can be enabling or disabling to an individual.</w:t>
      </w:r>
    </w:p>
    <w:p w14:paraId="48484344" w14:textId="05F8C188" w:rsidR="00926F4E" w:rsidRPr="000D6481" w:rsidRDefault="006553AB">
      <w:pPr>
        <w:pStyle w:val="NormalWeb"/>
        <w:shd w:val="clear" w:color="auto" w:fill="FFFFFF"/>
        <w:spacing w:before="240" w:beforeAutospacing="0"/>
        <w:contextualSpacing/>
        <w:jc w:val="both"/>
        <w:rPr>
          <w:rStyle w:val="Emphasis"/>
          <w:rFonts w:asciiTheme="minorHAnsi" w:eastAsia="Malgun Gothic" w:hAnsiTheme="minorHAnsi" w:cstheme="minorHAnsi"/>
          <w:bCs/>
          <w:shd w:val="clear" w:color="auto" w:fill="FFFFFF"/>
        </w:rPr>
      </w:pPr>
      <w:r>
        <w:rPr>
          <w:rStyle w:val="Emphasis"/>
          <w:rFonts w:asciiTheme="minorHAnsi" w:eastAsia="Malgun Gothic" w:hAnsiTheme="minorHAnsi" w:cstheme="minorHAnsi"/>
          <w:b/>
          <w:bCs/>
          <w:i w:val="0"/>
          <w:iCs w:val="0"/>
          <w:shd w:val="clear" w:color="auto" w:fill="FFFFFF"/>
        </w:rPr>
        <w:t>Agency:</w:t>
      </w:r>
      <w:r>
        <w:rPr>
          <w:rStyle w:val="Emphasis"/>
          <w:rFonts w:asciiTheme="minorHAnsi" w:eastAsia="Malgun Gothic" w:hAnsiTheme="minorHAnsi" w:cstheme="minorHAnsi"/>
          <w:b/>
          <w:bCs/>
          <w:shd w:val="clear" w:color="auto" w:fill="FFFFFF"/>
        </w:rPr>
        <w:t xml:space="preserve"> </w:t>
      </w:r>
      <w:r>
        <w:rPr>
          <w:rFonts w:asciiTheme="minorHAnsi" w:hAnsiTheme="minorHAnsi" w:cstheme="minorHAnsi"/>
        </w:rPr>
        <w:t>Agency is the capacity of individuals to act independently and to make their own free choice.</w:t>
      </w:r>
    </w:p>
    <w:p w14:paraId="174962F8"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Style w:val="Emphasis"/>
          <w:rFonts w:asciiTheme="minorHAnsi" w:eastAsia="Malgun Gothic" w:hAnsiTheme="minorHAnsi" w:cstheme="minorHAnsi"/>
          <w:b/>
          <w:bCs/>
          <w:i w:val="0"/>
          <w:iCs w:val="0"/>
          <w:shd w:val="clear" w:color="auto" w:fill="FFFFFF"/>
        </w:rPr>
        <w:lastRenderedPageBreak/>
        <w:t>Health:</w:t>
      </w:r>
      <w:r>
        <w:rPr>
          <w:rStyle w:val="Emphasis"/>
          <w:rFonts w:asciiTheme="minorHAnsi" w:eastAsia="Malgun Gothic" w:hAnsiTheme="minorHAnsi" w:cstheme="minorHAnsi"/>
          <w:b/>
          <w:bCs/>
          <w:shd w:val="clear" w:color="auto" w:fill="FFFFFF"/>
        </w:rPr>
        <w:t xml:space="preserve"> </w:t>
      </w:r>
      <w:r>
        <w:rPr>
          <w:rFonts w:asciiTheme="minorHAnsi" w:eastAsia="Malgun Gothic" w:hAnsiTheme="minorHAnsi" w:cstheme="minorHAnsi"/>
          <w:shd w:val="clear" w:color="auto" w:fill="FFFFFF"/>
        </w:rPr>
        <w:t>Health refers to a state of well-being that is culturally defined, valued, and practised and which reflects the ability of individuals (or groups) to perform their daily role activities in culturally expressed, beneficial, and patterned lifeways (Leininger 1991).</w:t>
      </w:r>
    </w:p>
    <w:p w14:paraId="756680B5" w14:textId="77777777" w:rsidR="00926F4E" w:rsidRDefault="006553AB">
      <w:pPr>
        <w:pStyle w:val="NormalWeb"/>
        <w:shd w:val="clear" w:color="auto" w:fill="FFFFFF"/>
        <w:spacing w:before="240" w:beforeAutospacing="0" w:after="0" w:afterAutospacing="0" w:line="240" w:lineRule="auto"/>
        <w:jc w:val="both"/>
        <w:rPr>
          <w:rFonts w:asciiTheme="minorHAnsi" w:eastAsia="Malgun Gothic" w:hAnsiTheme="minorHAnsi" w:cstheme="minorHAnsi"/>
        </w:rPr>
      </w:pPr>
      <w:r>
        <w:rPr>
          <w:rFonts w:asciiTheme="minorHAnsi" w:eastAsia="Malgun Gothic" w:hAnsiTheme="minorHAnsi" w:cstheme="minorHAnsi"/>
          <w:b/>
          <w:bCs/>
          <w:shd w:val="clear" w:color="auto" w:fill="FFFFFF"/>
        </w:rPr>
        <w:t xml:space="preserve">Illness: </w:t>
      </w:r>
      <w:r>
        <w:rPr>
          <w:rFonts w:asciiTheme="minorHAnsi" w:eastAsia="Malgun Gothic" w:hAnsiTheme="minorHAnsi" w:cstheme="minorHAnsi"/>
          <w:shd w:val="clear" w:color="auto" w:fill="FFFFFF"/>
        </w:rPr>
        <w:t>Refers to an unwanted condition that is culturally defined and culturally responded to.</w:t>
      </w:r>
    </w:p>
    <w:p w14:paraId="78649DEE" w14:textId="77777777" w:rsidR="00926F4E" w:rsidRDefault="006553AB">
      <w:pPr>
        <w:pStyle w:val="NormalWeb"/>
        <w:shd w:val="clear" w:color="auto" w:fill="FFFFFF"/>
        <w:spacing w:before="240" w:beforeAutospacing="0"/>
        <w:jc w:val="both"/>
        <w:rPr>
          <w:rFonts w:asciiTheme="minorHAnsi" w:eastAsia="Malgun Gothic" w:hAnsiTheme="minorHAnsi" w:cstheme="minorHAnsi"/>
        </w:rPr>
      </w:pPr>
      <w:r>
        <w:rPr>
          <w:rStyle w:val="Emphasis"/>
          <w:rFonts w:asciiTheme="minorHAnsi" w:eastAsia="Malgun Gothic" w:hAnsiTheme="minorHAnsi" w:cstheme="minorHAnsi"/>
          <w:b/>
          <w:bCs/>
          <w:i w:val="0"/>
          <w:iCs w:val="0"/>
          <w:shd w:val="clear" w:color="auto" w:fill="FFFFFF"/>
        </w:rPr>
        <w:t>Caring:</w:t>
      </w:r>
      <w:r>
        <w:rPr>
          <w:rStyle w:val="Emphasis"/>
          <w:rFonts w:asciiTheme="minorHAnsi" w:eastAsia="Malgun Gothic" w:hAnsiTheme="minorHAnsi" w:cstheme="minorHAnsi"/>
          <w:b/>
          <w:bCs/>
          <w:shd w:val="clear" w:color="auto" w:fill="FFFFFF"/>
        </w:rPr>
        <w:t xml:space="preserve"> </w:t>
      </w:r>
      <w:r>
        <w:rPr>
          <w:rFonts w:asciiTheme="minorHAnsi" w:eastAsia="Malgun Gothic" w:hAnsiTheme="minorHAnsi" w:cstheme="minorHAnsi"/>
          <w:shd w:val="clear" w:color="auto" w:fill="FFFFFF"/>
        </w:rPr>
        <w:t>Caring is an activity that responds to the uniqueness of individuals in a culturally sensitive and compassionate way using therapeutic communication.</w:t>
      </w:r>
    </w:p>
    <w:p w14:paraId="264BDA44" w14:textId="33253A33" w:rsidR="00926F4E" w:rsidRDefault="006553AB" w:rsidP="000D6481">
      <w:pPr>
        <w:pStyle w:val="NormalWeb"/>
        <w:shd w:val="clear" w:color="auto" w:fill="FFFFFF"/>
        <w:spacing w:before="240" w:beforeAutospacing="0"/>
        <w:jc w:val="both"/>
        <w:rPr>
          <w:rFonts w:asciiTheme="minorHAnsi" w:eastAsia="Malgun Gothic" w:hAnsiTheme="minorHAnsi" w:cstheme="minorHAnsi"/>
          <w:shd w:val="clear" w:color="auto" w:fill="FFFFFF"/>
        </w:rPr>
      </w:pPr>
      <w:r>
        <w:rPr>
          <w:rStyle w:val="Emphasis"/>
          <w:rFonts w:asciiTheme="minorHAnsi" w:eastAsia="Malgun Gothic" w:hAnsiTheme="minorHAnsi" w:cstheme="minorHAnsi"/>
          <w:b/>
          <w:bCs/>
          <w:i w:val="0"/>
          <w:iCs w:val="0"/>
          <w:shd w:val="clear" w:color="auto" w:fill="FFFFFF"/>
        </w:rPr>
        <w:t>Nursing</w:t>
      </w:r>
      <w:r>
        <w:rPr>
          <w:rFonts w:asciiTheme="minorHAnsi" w:eastAsia="Malgun Gothic" w:hAnsiTheme="minorHAnsi" w:cstheme="minorHAnsi"/>
          <w:b/>
          <w:bCs/>
          <w:i/>
          <w:iCs/>
          <w:shd w:val="clear" w:color="auto" w:fill="FFFFFF"/>
        </w:rPr>
        <w:t>:</w:t>
      </w:r>
      <w:r>
        <w:rPr>
          <w:rFonts w:asciiTheme="minorHAnsi" w:eastAsia="Malgun Gothic" w:hAnsiTheme="minorHAnsi" w:cstheme="minorHAnsi"/>
          <w:b/>
          <w:bCs/>
          <w:shd w:val="clear" w:color="auto" w:fill="FFFFFF"/>
        </w:rPr>
        <w:t xml:space="preserve"> </w:t>
      </w:r>
      <w:r>
        <w:rPr>
          <w:rFonts w:asciiTheme="minorHAnsi" w:eastAsia="Malgun Gothic" w:hAnsiTheme="minorHAnsi" w:cstheme="minorHAnsi"/>
          <w:shd w:val="clear" w:color="auto" w:fill="FFFFFF"/>
        </w:rPr>
        <w:t>Nursing is a learned activity aiming at providing care to individuals in a culturally competent way.</w:t>
      </w:r>
    </w:p>
    <w:p w14:paraId="55F6735B" w14:textId="36368E6B" w:rsidR="00926F4E" w:rsidRDefault="006553AB">
      <w:pPr>
        <w:pStyle w:val="Heading2"/>
        <w:spacing w:before="240"/>
        <w:contextualSpacing/>
        <w:rPr>
          <w:rFonts w:asciiTheme="minorHAnsi" w:hAnsiTheme="minorHAnsi" w:cstheme="minorHAnsi"/>
          <w:sz w:val="24"/>
          <w:szCs w:val="24"/>
        </w:rPr>
      </w:pPr>
      <w:r>
        <w:rPr>
          <w:rFonts w:asciiTheme="minorHAnsi" w:hAnsiTheme="minorHAnsi" w:cstheme="minorHAnsi"/>
          <w:sz w:val="24"/>
          <w:szCs w:val="24"/>
        </w:rPr>
        <w:t xml:space="preserve">Artificially Intelligent </w:t>
      </w:r>
      <w:proofErr w:type="gramStart"/>
      <w:r>
        <w:rPr>
          <w:rFonts w:asciiTheme="minorHAnsi" w:hAnsiTheme="minorHAnsi" w:cstheme="minorHAnsi"/>
          <w:sz w:val="24"/>
          <w:szCs w:val="24"/>
        </w:rPr>
        <w:t>Robotics  and</w:t>
      </w:r>
      <w:proofErr w:type="gramEnd"/>
      <w:r>
        <w:rPr>
          <w:rFonts w:asciiTheme="minorHAnsi" w:hAnsiTheme="minorHAnsi" w:cstheme="minorHAnsi"/>
          <w:sz w:val="24"/>
          <w:szCs w:val="24"/>
        </w:rPr>
        <w:t xml:space="preserve"> Cultural Competence</w:t>
      </w:r>
    </w:p>
    <w:p w14:paraId="6AB45940" w14:textId="77777777" w:rsidR="00926F4E" w:rsidRDefault="006553AB">
      <w:pPr>
        <w:pStyle w:val="Heading2"/>
        <w:spacing w:before="240"/>
        <w:contextualSpacing/>
        <w:rPr>
          <w:rFonts w:asciiTheme="minorHAnsi" w:hAnsiTheme="minorHAnsi" w:cstheme="minorHAnsi"/>
          <w:sz w:val="24"/>
          <w:szCs w:val="24"/>
        </w:rPr>
      </w:pPr>
      <w:r>
        <w:rPr>
          <w:rFonts w:asciiTheme="minorHAnsi" w:hAnsiTheme="minorHAnsi" w:cstheme="minorHAnsi"/>
          <w:sz w:val="24"/>
          <w:szCs w:val="24"/>
        </w:rPr>
        <w:t>Thematic Areas for the Training Needs</w:t>
      </w:r>
    </w:p>
    <w:p w14:paraId="23D0DB5F" w14:textId="77777777" w:rsidR="00926F4E" w:rsidRDefault="006553AB">
      <w:pPr>
        <w:spacing w:after="100" w:afterAutospacing="1"/>
        <w:jc w:val="both"/>
        <w:rPr>
          <w:rFonts w:asciiTheme="minorHAnsi" w:hAnsiTheme="minorHAnsi" w:cstheme="minorHAnsi"/>
          <w:sz w:val="24"/>
        </w:rPr>
      </w:pPr>
      <w:r>
        <w:rPr>
          <w:rFonts w:asciiTheme="minorHAnsi" w:hAnsiTheme="minorHAnsi" w:cstheme="minorHAnsi"/>
          <w:sz w:val="24"/>
        </w:rPr>
        <w:t xml:space="preserve">The analysis of the evidence collected in </w:t>
      </w:r>
      <w:r>
        <w:rPr>
          <w:rFonts w:asciiTheme="minorHAnsi" w:hAnsiTheme="minorHAnsi" w:cstheme="minorHAnsi"/>
          <w:i/>
          <w:sz w:val="24"/>
        </w:rPr>
        <w:t xml:space="preserve">IO1.1 Review of the Literature (national, European, international) </w:t>
      </w:r>
      <w:r>
        <w:rPr>
          <w:rFonts w:asciiTheme="minorHAnsi" w:hAnsiTheme="minorHAnsi" w:cstheme="minorHAnsi"/>
          <w:sz w:val="24"/>
        </w:rPr>
        <w:t>resulted in the following four macro-themes which are presented below:</w:t>
      </w:r>
    </w:p>
    <w:p w14:paraId="1E7C8D4D" w14:textId="77777777" w:rsidR="00926F4E" w:rsidRDefault="006553AB">
      <w:pPr>
        <w:jc w:val="both"/>
        <w:rPr>
          <w:rFonts w:asciiTheme="minorHAnsi" w:hAnsiTheme="minorHAnsi" w:cstheme="minorHAnsi"/>
          <w:b/>
          <w:bCs/>
          <w:sz w:val="24"/>
          <w:u w:val="single"/>
        </w:rPr>
      </w:pPr>
      <w:r>
        <w:rPr>
          <w:rFonts w:asciiTheme="minorHAnsi" w:hAnsiTheme="minorHAnsi" w:cstheme="minorHAnsi"/>
          <w:b/>
          <w:bCs/>
          <w:sz w:val="24"/>
          <w:u w:val="single"/>
        </w:rPr>
        <w:t xml:space="preserve">Theme 1: Knowledge about the robot’s functionality, capability and purpose  </w:t>
      </w:r>
    </w:p>
    <w:p w14:paraId="2B4588E2" w14:textId="77777777" w:rsidR="00926F4E" w:rsidRDefault="006553AB">
      <w:pPr>
        <w:pStyle w:val="ListParagraph"/>
        <w:numPr>
          <w:ilvl w:val="0"/>
          <w:numId w:val="3"/>
        </w:numPr>
        <w:spacing w:after="0" w:line="240" w:lineRule="auto"/>
        <w:jc w:val="both"/>
        <w:rPr>
          <w:rFonts w:asciiTheme="minorHAnsi" w:hAnsiTheme="minorHAnsi" w:cstheme="minorHAnsi"/>
          <w:sz w:val="24"/>
        </w:rPr>
      </w:pPr>
      <w:r>
        <w:rPr>
          <w:rFonts w:asciiTheme="minorHAnsi" w:hAnsiTheme="minorHAnsi" w:cstheme="minorHAnsi"/>
          <w:sz w:val="24"/>
        </w:rPr>
        <w:t>Knowing the robot’s capabilities and competences. Healthcare professionals need to be aware of the observed and perceived capabilities and the potential ‘role’ of an AIR.</w:t>
      </w:r>
    </w:p>
    <w:p w14:paraId="25A10BA3" w14:textId="77777777" w:rsidR="00926F4E" w:rsidRDefault="006553AB">
      <w:pPr>
        <w:pStyle w:val="ListParagraph"/>
        <w:numPr>
          <w:ilvl w:val="0"/>
          <w:numId w:val="4"/>
        </w:numPr>
        <w:spacing w:after="0" w:line="240" w:lineRule="auto"/>
        <w:jc w:val="both"/>
        <w:rPr>
          <w:rFonts w:asciiTheme="minorHAnsi" w:hAnsiTheme="minorHAnsi" w:cstheme="minorHAnsi"/>
          <w:sz w:val="24"/>
        </w:rPr>
      </w:pPr>
      <w:r>
        <w:rPr>
          <w:rFonts w:asciiTheme="minorHAnsi" w:hAnsiTheme="minorHAnsi" w:cstheme="minorHAnsi"/>
          <w:sz w:val="24"/>
        </w:rPr>
        <w:t>Knowing the robot’s purpose and understanding the benefits of having the robot. What is the usefulness and its potential ‘role</w:t>
      </w:r>
      <w:proofErr w:type="gramStart"/>
      <w:r>
        <w:rPr>
          <w:rFonts w:asciiTheme="minorHAnsi" w:hAnsiTheme="minorHAnsi" w:cstheme="minorHAnsi"/>
          <w:sz w:val="24"/>
        </w:rPr>
        <w:t>’.</w:t>
      </w:r>
      <w:proofErr w:type="gramEnd"/>
    </w:p>
    <w:p w14:paraId="2E483545" w14:textId="447BF5B4" w:rsidR="00926F4E" w:rsidRDefault="006553AB">
      <w:pPr>
        <w:pStyle w:val="ListParagraph"/>
        <w:numPr>
          <w:ilvl w:val="0"/>
          <w:numId w:val="4"/>
        </w:numPr>
        <w:spacing w:after="0" w:line="240" w:lineRule="auto"/>
        <w:jc w:val="both"/>
        <w:rPr>
          <w:rFonts w:asciiTheme="minorHAnsi" w:hAnsiTheme="minorHAnsi" w:cstheme="minorHAnsi"/>
          <w:sz w:val="24"/>
        </w:rPr>
      </w:pPr>
      <w:r w:rsidRPr="000D6481">
        <w:rPr>
          <w:rFonts w:asciiTheme="minorHAnsi" w:hAnsiTheme="minorHAnsi" w:cstheme="minorHAnsi"/>
          <w:sz w:val="24"/>
          <w:lang w:val="en-GB"/>
        </w:rPr>
        <w:t>T</w:t>
      </w:r>
      <w:r w:rsidRPr="000D6481">
        <w:rPr>
          <w:rFonts w:asciiTheme="minorHAnsi" w:hAnsiTheme="minorHAnsi" w:cstheme="minorHAnsi"/>
          <w:sz w:val="24"/>
        </w:rPr>
        <w:t xml:space="preserve">asks the robot can </w:t>
      </w:r>
      <w:r w:rsidRPr="000D6481">
        <w:rPr>
          <w:rFonts w:asciiTheme="minorHAnsi" w:hAnsiTheme="minorHAnsi" w:cstheme="minorHAnsi"/>
          <w:sz w:val="24"/>
          <w:lang w:val="en-GB"/>
        </w:rPr>
        <w:t xml:space="preserve">ideally </w:t>
      </w:r>
      <w:r w:rsidRPr="000D6481">
        <w:rPr>
          <w:rFonts w:asciiTheme="minorHAnsi" w:hAnsiTheme="minorHAnsi" w:cstheme="minorHAnsi"/>
          <w:sz w:val="24"/>
        </w:rPr>
        <w:t xml:space="preserve">undertake, </w:t>
      </w:r>
      <w:r w:rsidRPr="000D6481">
        <w:rPr>
          <w:rFonts w:asciiTheme="minorHAnsi" w:hAnsiTheme="minorHAnsi" w:cstheme="minorHAnsi"/>
          <w:sz w:val="24"/>
          <w:lang w:val="en-GB"/>
        </w:rPr>
        <w:t>were reported</w:t>
      </w:r>
      <w:r w:rsidRPr="000D6481">
        <w:rPr>
          <w:rFonts w:asciiTheme="minorHAnsi" w:hAnsiTheme="minorHAnsi" w:cstheme="minorHAnsi"/>
          <w:sz w:val="24"/>
        </w:rPr>
        <w:t xml:space="preserve"> as: Fulfil emotional needs  and generally </w:t>
      </w:r>
      <w:r w:rsidR="00CF57AF">
        <w:rPr>
          <w:rFonts w:asciiTheme="minorHAnsi" w:hAnsiTheme="minorHAnsi" w:cstheme="minorHAnsi"/>
          <w:sz w:val="24"/>
        </w:rPr>
        <w:t>‘</w:t>
      </w:r>
      <w:r w:rsidRPr="000D6481">
        <w:rPr>
          <w:rFonts w:asciiTheme="minorHAnsi" w:hAnsiTheme="minorHAnsi" w:cstheme="minorHAnsi"/>
          <w:sz w:val="24"/>
        </w:rPr>
        <w:t>keeping an eye</w:t>
      </w:r>
      <w:r w:rsidR="00CF57AF">
        <w:rPr>
          <w:rFonts w:asciiTheme="minorHAnsi" w:hAnsiTheme="minorHAnsi" w:cstheme="minorHAnsi"/>
          <w:sz w:val="24"/>
        </w:rPr>
        <w:t>’</w:t>
      </w:r>
      <w:r w:rsidRPr="000D6481">
        <w:rPr>
          <w:rFonts w:asciiTheme="minorHAnsi" w:hAnsiTheme="minorHAnsi" w:cstheme="minorHAnsi"/>
          <w:sz w:val="24"/>
        </w:rPr>
        <w:t xml:space="preserve"> on an individual, possible practical tasks that robots could help such as monitoring vital signs,  lifting, helping a user stand up from a sitting position, helping with dressing, picking up things, escorting, giving directions</w:t>
      </w:r>
      <w:r>
        <w:rPr>
          <w:rFonts w:asciiTheme="minorHAnsi" w:hAnsiTheme="minorHAnsi" w:cstheme="minorHAnsi"/>
          <w:sz w:val="24"/>
        </w:rPr>
        <w:t>.</w:t>
      </w:r>
    </w:p>
    <w:p w14:paraId="233075BB" w14:textId="77777777" w:rsidR="00926F4E" w:rsidRDefault="006553AB">
      <w:pPr>
        <w:pStyle w:val="ListParagraph"/>
        <w:numPr>
          <w:ilvl w:val="0"/>
          <w:numId w:val="4"/>
        </w:numPr>
        <w:spacing w:after="0" w:line="240" w:lineRule="auto"/>
        <w:jc w:val="both"/>
        <w:rPr>
          <w:rFonts w:asciiTheme="minorHAnsi" w:hAnsiTheme="minorHAnsi" w:cstheme="minorHAnsi"/>
          <w:sz w:val="24"/>
        </w:rPr>
      </w:pPr>
      <w:r>
        <w:rPr>
          <w:rFonts w:asciiTheme="minorHAnsi" w:hAnsiTheme="minorHAnsi" w:cstheme="minorHAnsi"/>
          <w:sz w:val="24"/>
        </w:rPr>
        <w:t>How to ‘communicate’ with the robot.</w:t>
      </w:r>
    </w:p>
    <w:p w14:paraId="15213C5C" w14:textId="77777777" w:rsidR="00926F4E" w:rsidRDefault="00926F4E">
      <w:pPr>
        <w:spacing w:after="0" w:line="240" w:lineRule="auto"/>
        <w:rPr>
          <w:rFonts w:asciiTheme="minorHAnsi" w:hAnsiTheme="minorHAnsi" w:cstheme="minorHAnsi"/>
          <w:sz w:val="24"/>
        </w:rPr>
      </w:pPr>
    </w:p>
    <w:p w14:paraId="37155C74" w14:textId="77777777" w:rsidR="00926F4E" w:rsidRDefault="006553AB">
      <w:pPr>
        <w:jc w:val="both"/>
        <w:rPr>
          <w:rFonts w:asciiTheme="minorHAnsi" w:hAnsiTheme="minorHAnsi" w:cstheme="minorHAnsi"/>
          <w:b/>
          <w:bCs/>
          <w:color w:val="000000" w:themeColor="text1"/>
          <w:sz w:val="24"/>
          <w:u w:val="single"/>
        </w:rPr>
      </w:pPr>
      <w:r>
        <w:rPr>
          <w:rFonts w:asciiTheme="minorHAnsi" w:hAnsiTheme="minorHAnsi" w:cstheme="minorHAnsi"/>
          <w:b/>
          <w:bCs/>
          <w:color w:val="000000" w:themeColor="text1"/>
          <w:sz w:val="24"/>
          <w:u w:val="single"/>
        </w:rPr>
        <w:t>Theme 2: Learning how to operate the robot</w:t>
      </w:r>
    </w:p>
    <w:p w14:paraId="4988AF79" w14:textId="77777777" w:rsidR="00926F4E" w:rsidRDefault="006553AB">
      <w:pPr>
        <w:pStyle w:val="ListParagraph"/>
        <w:numPr>
          <w:ilvl w:val="0"/>
          <w:numId w:val="5"/>
        </w:numPr>
        <w:spacing w:after="0" w:line="240" w:lineRule="auto"/>
        <w:jc w:val="both"/>
        <w:rPr>
          <w:rFonts w:asciiTheme="minorHAnsi" w:hAnsiTheme="minorHAnsi" w:cstheme="minorHAnsi"/>
          <w:sz w:val="24"/>
        </w:rPr>
      </w:pPr>
      <w:r>
        <w:rPr>
          <w:rFonts w:asciiTheme="minorHAnsi" w:hAnsiTheme="minorHAnsi" w:cstheme="minorHAnsi"/>
          <w:sz w:val="24"/>
        </w:rPr>
        <w:t>How to ensure patient safety (e.g. comply with hygienic principles and not pose any injury risk for patients and staff).</w:t>
      </w:r>
    </w:p>
    <w:p w14:paraId="1BC08CED" w14:textId="77777777" w:rsidR="00926F4E" w:rsidRDefault="006553AB">
      <w:pPr>
        <w:pStyle w:val="ListParagraph"/>
        <w:numPr>
          <w:ilvl w:val="0"/>
          <w:numId w:val="5"/>
        </w:numPr>
        <w:spacing w:after="0" w:line="240" w:lineRule="auto"/>
        <w:jc w:val="both"/>
        <w:rPr>
          <w:rFonts w:asciiTheme="minorHAnsi" w:hAnsiTheme="minorHAnsi" w:cstheme="minorHAnsi"/>
          <w:sz w:val="24"/>
        </w:rPr>
      </w:pPr>
      <w:r>
        <w:rPr>
          <w:rFonts w:asciiTheme="minorHAnsi" w:hAnsiTheme="minorHAnsi" w:cstheme="minorHAnsi"/>
          <w:sz w:val="24"/>
        </w:rPr>
        <w:t>How to meet needs of patients and ensure what patients are cared for in a culturally appropriate manner.</w:t>
      </w:r>
    </w:p>
    <w:p w14:paraId="44EB1D04" w14:textId="77777777" w:rsidR="00926F4E" w:rsidRPr="000D6481" w:rsidRDefault="006553AB">
      <w:pPr>
        <w:pStyle w:val="ListParagraph"/>
        <w:numPr>
          <w:ilvl w:val="0"/>
          <w:numId w:val="5"/>
        </w:numPr>
        <w:spacing w:after="0" w:line="240" w:lineRule="auto"/>
        <w:jc w:val="both"/>
        <w:rPr>
          <w:rFonts w:asciiTheme="minorHAnsi" w:hAnsiTheme="minorHAnsi" w:cstheme="minorHAnsi"/>
          <w:sz w:val="24"/>
        </w:rPr>
      </w:pPr>
      <w:r w:rsidRPr="000D6481">
        <w:rPr>
          <w:rFonts w:asciiTheme="minorHAnsi" w:hAnsiTheme="minorHAnsi" w:cstheme="minorHAnsi"/>
          <w:sz w:val="24"/>
        </w:rPr>
        <w:t>Knowing how to switch the robot on and off and clean it (e.g. basic technical skills around the operation of the robot).</w:t>
      </w:r>
    </w:p>
    <w:p w14:paraId="7BC7EF04" w14:textId="77777777" w:rsidR="00926F4E" w:rsidRDefault="006553AB">
      <w:pPr>
        <w:pStyle w:val="ListParagraph"/>
        <w:numPr>
          <w:ilvl w:val="0"/>
          <w:numId w:val="5"/>
        </w:numPr>
        <w:spacing w:after="0" w:line="240" w:lineRule="auto"/>
        <w:jc w:val="both"/>
        <w:rPr>
          <w:rFonts w:asciiTheme="minorHAnsi" w:hAnsiTheme="minorHAnsi" w:cstheme="minorHAnsi"/>
          <w:sz w:val="24"/>
        </w:rPr>
      </w:pPr>
      <w:r>
        <w:rPr>
          <w:rFonts w:asciiTheme="minorHAnsi" w:hAnsiTheme="minorHAnsi" w:cstheme="minorHAnsi"/>
          <w:sz w:val="24"/>
        </w:rPr>
        <w:t>What to do if the robot malfunctions, especially in situation</w:t>
      </w:r>
      <w:r>
        <w:rPr>
          <w:rFonts w:asciiTheme="minorHAnsi" w:hAnsiTheme="minorHAnsi" w:cstheme="minorHAnsi"/>
          <w:sz w:val="24"/>
          <w:lang w:val="en-GB"/>
        </w:rPr>
        <w:t>s</w:t>
      </w:r>
      <w:r>
        <w:rPr>
          <w:rFonts w:asciiTheme="minorHAnsi" w:hAnsiTheme="minorHAnsi" w:cstheme="minorHAnsi"/>
          <w:sz w:val="24"/>
        </w:rPr>
        <w:t xml:space="preserve"> that users (such as healthcare providers or patients/clients) are not familiar with technology and there is a lack of reliable and easy way to use technology.</w:t>
      </w:r>
    </w:p>
    <w:p w14:paraId="40296F34" w14:textId="77777777" w:rsidR="00926F4E" w:rsidRDefault="006553AB">
      <w:pPr>
        <w:pStyle w:val="ListParagraph"/>
        <w:numPr>
          <w:ilvl w:val="0"/>
          <w:numId w:val="5"/>
        </w:numPr>
        <w:spacing w:after="0" w:line="240" w:lineRule="auto"/>
        <w:jc w:val="both"/>
        <w:rPr>
          <w:rFonts w:asciiTheme="minorHAnsi" w:hAnsiTheme="minorHAnsi" w:cstheme="minorHAnsi"/>
          <w:sz w:val="24"/>
        </w:rPr>
      </w:pPr>
      <w:r>
        <w:rPr>
          <w:rFonts w:asciiTheme="minorHAnsi" w:hAnsiTheme="minorHAnsi" w:cstheme="minorHAnsi"/>
          <w:sz w:val="24"/>
        </w:rPr>
        <w:t>Possible capability of the robot to comply with current health and safety procedures (e.g. infection control)</w:t>
      </w:r>
    </w:p>
    <w:p w14:paraId="109BF662" w14:textId="628DD74D" w:rsidR="00926F4E" w:rsidRDefault="006553AB" w:rsidP="000D6481">
      <w:pPr>
        <w:pStyle w:val="ListParagraph"/>
        <w:numPr>
          <w:ilvl w:val="255"/>
          <w:numId w:val="0"/>
        </w:numPr>
        <w:spacing w:after="0" w:line="240" w:lineRule="auto"/>
        <w:ind w:left="360"/>
        <w:jc w:val="both"/>
        <w:rPr>
          <w:rFonts w:asciiTheme="minorHAnsi" w:hAnsiTheme="minorHAnsi" w:cstheme="minorHAnsi"/>
          <w:sz w:val="24"/>
          <w:highlight w:val="green"/>
        </w:rPr>
      </w:pPr>
      <w:r>
        <w:rPr>
          <w:rFonts w:asciiTheme="minorHAnsi" w:hAnsiTheme="minorHAnsi" w:cstheme="minorHAnsi"/>
          <w:sz w:val="24"/>
        </w:rPr>
        <w:t xml:space="preserve"> </w:t>
      </w:r>
    </w:p>
    <w:p w14:paraId="4A47D4EF" w14:textId="77777777" w:rsidR="00926F4E" w:rsidRDefault="00926F4E">
      <w:pPr>
        <w:pStyle w:val="ListParagraph"/>
        <w:spacing w:after="0" w:line="240" w:lineRule="auto"/>
        <w:jc w:val="both"/>
        <w:rPr>
          <w:rFonts w:asciiTheme="minorHAnsi" w:hAnsiTheme="minorHAnsi" w:cstheme="minorHAnsi"/>
          <w:sz w:val="24"/>
        </w:rPr>
      </w:pPr>
    </w:p>
    <w:p w14:paraId="40C0ABAB" w14:textId="77777777" w:rsidR="00926F4E" w:rsidRDefault="006553AB">
      <w:pPr>
        <w:jc w:val="both"/>
        <w:rPr>
          <w:rFonts w:asciiTheme="minorHAnsi" w:hAnsiTheme="minorHAnsi" w:cstheme="minorHAnsi"/>
          <w:b/>
          <w:bCs/>
          <w:color w:val="000000" w:themeColor="text1"/>
          <w:sz w:val="24"/>
          <w:u w:val="single"/>
        </w:rPr>
      </w:pPr>
      <w:r>
        <w:rPr>
          <w:rFonts w:asciiTheme="minorHAnsi" w:hAnsiTheme="minorHAnsi" w:cstheme="minorHAnsi"/>
          <w:b/>
          <w:bCs/>
          <w:sz w:val="24"/>
          <w:u w:val="single"/>
        </w:rPr>
        <w:lastRenderedPageBreak/>
        <w:t xml:space="preserve">Theme 3: Legal, ethical issues and human rights </w:t>
      </w:r>
      <w:r>
        <w:rPr>
          <w:rFonts w:asciiTheme="minorHAnsi" w:hAnsiTheme="minorHAnsi" w:cstheme="minorHAnsi"/>
          <w:b/>
          <w:bCs/>
          <w:color w:val="000000" w:themeColor="text1"/>
          <w:sz w:val="24"/>
          <w:u w:val="single"/>
        </w:rPr>
        <w:t>to consider when working with robots</w:t>
      </w:r>
    </w:p>
    <w:p w14:paraId="3A86869A" w14:textId="77777777" w:rsidR="00926F4E" w:rsidRDefault="006553AB">
      <w:pPr>
        <w:pStyle w:val="ListParagraph"/>
        <w:numPr>
          <w:ilvl w:val="0"/>
          <w:numId w:val="6"/>
        </w:numPr>
        <w:spacing w:after="0" w:line="240" w:lineRule="auto"/>
        <w:jc w:val="both"/>
        <w:rPr>
          <w:rFonts w:asciiTheme="minorHAnsi" w:hAnsiTheme="minorHAnsi" w:cstheme="minorHAnsi"/>
          <w:color w:val="000000" w:themeColor="text1"/>
          <w:sz w:val="24"/>
        </w:rPr>
      </w:pPr>
      <w:r>
        <w:rPr>
          <w:rFonts w:asciiTheme="minorHAnsi" w:hAnsiTheme="minorHAnsi" w:cstheme="minorHAnsi"/>
          <w:color w:val="000000" w:themeColor="text1"/>
          <w:sz w:val="24"/>
        </w:rPr>
        <w:t>Getting consent from patients, acceptance of robots by patients and family.</w:t>
      </w:r>
    </w:p>
    <w:p w14:paraId="55E6A6B9" w14:textId="77777777" w:rsidR="00926F4E" w:rsidRDefault="006553AB">
      <w:pPr>
        <w:pStyle w:val="ListParagraph"/>
        <w:numPr>
          <w:ilvl w:val="0"/>
          <w:numId w:val="6"/>
        </w:numPr>
        <w:spacing w:after="0" w:line="240" w:lineRule="auto"/>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Raising awareness and interest with patients in relation to the use of robots. </w:t>
      </w:r>
    </w:p>
    <w:p w14:paraId="0C96ECD0" w14:textId="77777777" w:rsidR="00926F4E" w:rsidRDefault="006553AB">
      <w:pPr>
        <w:pStyle w:val="ListParagraph"/>
        <w:numPr>
          <w:ilvl w:val="0"/>
          <w:numId w:val="6"/>
        </w:numPr>
        <w:spacing w:after="0" w:line="240" w:lineRule="auto"/>
        <w:jc w:val="both"/>
        <w:rPr>
          <w:rFonts w:asciiTheme="minorHAnsi" w:hAnsiTheme="minorHAnsi" w:cstheme="minorHAnsi"/>
          <w:color w:val="000000" w:themeColor="text1"/>
          <w:sz w:val="24"/>
        </w:rPr>
      </w:pPr>
      <w:r>
        <w:rPr>
          <w:rFonts w:asciiTheme="minorHAnsi" w:hAnsiTheme="minorHAnsi" w:cstheme="minorHAnsi"/>
          <w:color w:val="000000" w:themeColor="text1"/>
          <w:sz w:val="24"/>
        </w:rPr>
        <w:t>Data protection and privacy; ensuring privacy and confidentiality of the information.</w:t>
      </w:r>
    </w:p>
    <w:p w14:paraId="1507A6BB" w14:textId="77777777" w:rsidR="00926F4E" w:rsidRDefault="006553AB">
      <w:pPr>
        <w:pStyle w:val="ListParagraph"/>
        <w:numPr>
          <w:ilvl w:val="0"/>
          <w:numId w:val="6"/>
        </w:numPr>
        <w:jc w:val="both"/>
        <w:rPr>
          <w:rFonts w:asciiTheme="minorHAnsi" w:hAnsiTheme="minorHAnsi" w:cstheme="minorHAnsi"/>
          <w:sz w:val="24"/>
        </w:rPr>
      </w:pPr>
      <w:r>
        <w:rPr>
          <w:rFonts w:asciiTheme="minorHAnsi" w:hAnsiTheme="minorHAnsi" w:cstheme="minorHAnsi"/>
          <w:color w:val="000000" w:themeColor="text1"/>
          <w:sz w:val="24"/>
        </w:rPr>
        <w:t xml:space="preserve">Legal and ethical issues. </w:t>
      </w:r>
    </w:p>
    <w:p w14:paraId="61940C21" w14:textId="77777777" w:rsidR="00926F4E" w:rsidRDefault="006553AB">
      <w:pPr>
        <w:pStyle w:val="ListParagraph"/>
        <w:numPr>
          <w:ilvl w:val="0"/>
          <w:numId w:val="6"/>
        </w:numPr>
        <w:jc w:val="both"/>
        <w:rPr>
          <w:rFonts w:asciiTheme="minorHAnsi" w:hAnsiTheme="minorHAnsi" w:cstheme="minorHAnsi"/>
          <w:sz w:val="24"/>
        </w:rPr>
      </w:pPr>
      <w:r>
        <w:rPr>
          <w:rFonts w:asciiTheme="minorHAnsi" w:hAnsiTheme="minorHAnsi" w:cstheme="minorHAnsi"/>
          <w:sz w:val="24"/>
        </w:rPr>
        <w:t xml:space="preserve">Policy issues that ensure the ethical and safe implementation of robots’ activities/functions. What the user can do if the robot acts/functions in a way that may put the safety of the patient/client at possible risk. </w:t>
      </w:r>
    </w:p>
    <w:p w14:paraId="07A230AC" w14:textId="77777777" w:rsidR="00926F4E" w:rsidRDefault="006553AB">
      <w:pPr>
        <w:pStyle w:val="ListParagraph"/>
        <w:numPr>
          <w:ilvl w:val="0"/>
          <w:numId w:val="6"/>
        </w:numPr>
        <w:jc w:val="both"/>
        <w:rPr>
          <w:rFonts w:asciiTheme="minorHAnsi" w:hAnsiTheme="minorHAnsi" w:cstheme="minorHAnsi"/>
          <w:sz w:val="24"/>
        </w:rPr>
      </w:pPr>
      <w:r>
        <w:rPr>
          <w:rFonts w:asciiTheme="minorHAnsi" w:hAnsiTheme="minorHAnsi" w:cstheme="minorHAnsi"/>
          <w:sz w:val="24"/>
        </w:rPr>
        <w:t>Protecting the users’ autonomy.</w:t>
      </w:r>
    </w:p>
    <w:p w14:paraId="7431F26D" w14:textId="77777777" w:rsidR="00926F4E" w:rsidRDefault="006553AB">
      <w:pPr>
        <w:pStyle w:val="ListParagraph"/>
        <w:numPr>
          <w:ilvl w:val="0"/>
          <w:numId w:val="6"/>
        </w:numPr>
        <w:jc w:val="both"/>
        <w:rPr>
          <w:rFonts w:asciiTheme="minorHAnsi" w:hAnsiTheme="minorHAnsi" w:cstheme="minorHAnsi"/>
          <w:sz w:val="24"/>
        </w:rPr>
      </w:pPr>
      <w:r>
        <w:rPr>
          <w:rFonts w:asciiTheme="minorHAnsi" w:hAnsiTheme="minorHAnsi" w:cstheme="minorHAnsi"/>
          <w:sz w:val="24"/>
        </w:rPr>
        <w:t>Robots’ aesthetic and appearance regarding cultural background of client, such as voice, facial expressions, gestures, bodily appearance, cultural attributes and gender.</w:t>
      </w:r>
    </w:p>
    <w:p w14:paraId="3B2E256D" w14:textId="77777777" w:rsidR="00926F4E" w:rsidRDefault="006553AB">
      <w:pPr>
        <w:jc w:val="both"/>
        <w:rPr>
          <w:rFonts w:asciiTheme="minorHAnsi" w:hAnsiTheme="minorHAnsi" w:cstheme="minorHAnsi"/>
          <w:b/>
          <w:bCs/>
          <w:sz w:val="24"/>
          <w:u w:val="single"/>
        </w:rPr>
      </w:pPr>
      <w:r>
        <w:rPr>
          <w:rFonts w:asciiTheme="minorHAnsi" w:hAnsiTheme="minorHAnsi" w:cstheme="minorHAnsi"/>
          <w:b/>
          <w:bCs/>
          <w:sz w:val="24"/>
          <w:u w:val="single"/>
        </w:rPr>
        <w:t>Theme 4: General training requirements</w:t>
      </w:r>
    </w:p>
    <w:p w14:paraId="745E9ABD" w14:textId="77777777" w:rsidR="00926F4E" w:rsidRDefault="006553AB">
      <w:pPr>
        <w:pStyle w:val="ListParagraph"/>
        <w:numPr>
          <w:ilvl w:val="0"/>
          <w:numId w:val="7"/>
        </w:numPr>
        <w:spacing w:after="0" w:line="240" w:lineRule="auto"/>
        <w:jc w:val="both"/>
        <w:rPr>
          <w:rFonts w:asciiTheme="minorHAnsi" w:hAnsiTheme="minorHAnsi" w:cstheme="minorHAnsi"/>
          <w:sz w:val="24"/>
        </w:rPr>
      </w:pPr>
      <w:r>
        <w:rPr>
          <w:rFonts w:asciiTheme="minorHAnsi" w:hAnsiTheme="minorHAnsi" w:cstheme="minorHAnsi"/>
          <w:sz w:val="24"/>
        </w:rPr>
        <w:t xml:space="preserve">Holistic training needed, being able to know as much as possible, </w:t>
      </w:r>
      <w:proofErr w:type="spellStart"/>
      <w:r>
        <w:rPr>
          <w:rFonts w:asciiTheme="minorHAnsi" w:hAnsiTheme="minorHAnsi" w:cstheme="minorHAnsi"/>
          <w:sz w:val="24"/>
        </w:rPr>
        <w:t>maximising</w:t>
      </w:r>
      <w:proofErr w:type="spellEnd"/>
      <w:r>
        <w:rPr>
          <w:rFonts w:asciiTheme="minorHAnsi" w:hAnsiTheme="minorHAnsi" w:cstheme="minorHAnsi"/>
          <w:sz w:val="24"/>
        </w:rPr>
        <w:t xml:space="preserve"> learning, multiple training sessions.  </w:t>
      </w:r>
    </w:p>
    <w:p w14:paraId="6C634430" w14:textId="77777777" w:rsidR="00926F4E" w:rsidRDefault="006553AB">
      <w:pPr>
        <w:pStyle w:val="ListParagraph"/>
        <w:numPr>
          <w:ilvl w:val="0"/>
          <w:numId w:val="7"/>
        </w:numPr>
        <w:spacing w:after="0" w:line="240" w:lineRule="auto"/>
        <w:jc w:val="both"/>
        <w:rPr>
          <w:rFonts w:asciiTheme="minorHAnsi" w:hAnsiTheme="minorHAnsi" w:cstheme="minorHAnsi"/>
          <w:sz w:val="24"/>
        </w:rPr>
      </w:pPr>
      <w:r>
        <w:rPr>
          <w:rFonts w:asciiTheme="minorHAnsi" w:hAnsiTheme="minorHAnsi" w:cstheme="minorHAnsi"/>
          <w:sz w:val="24"/>
        </w:rPr>
        <w:t>Applied training needed (practical, hands-on).</w:t>
      </w:r>
    </w:p>
    <w:p w14:paraId="373BC546" w14:textId="77777777" w:rsidR="00926F4E" w:rsidRDefault="006553AB">
      <w:pPr>
        <w:pStyle w:val="ListParagraph"/>
        <w:numPr>
          <w:ilvl w:val="0"/>
          <w:numId w:val="7"/>
        </w:numPr>
        <w:spacing w:after="0" w:line="240" w:lineRule="auto"/>
        <w:jc w:val="both"/>
        <w:rPr>
          <w:rFonts w:asciiTheme="minorHAnsi" w:hAnsiTheme="minorHAnsi" w:cstheme="minorHAnsi"/>
          <w:sz w:val="24"/>
        </w:rPr>
      </w:pPr>
      <w:r>
        <w:rPr>
          <w:rFonts w:asciiTheme="minorHAnsi" w:hAnsiTheme="minorHAnsi" w:cstheme="minorHAnsi"/>
          <w:sz w:val="24"/>
        </w:rPr>
        <w:t xml:space="preserve">Preparedness- having a probation or trial period. </w:t>
      </w:r>
    </w:p>
    <w:p w14:paraId="0B0BCE32" w14:textId="77777777" w:rsidR="00926F4E" w:rsidRDefault="006553AB">
      <w:pPr>
        <w:pStyle w:val="ListParagraph"/>
        <w:numPr>
          <w:ilvl w:val="0"/>
          <w:numId w:val="7"/>
        </w:numPr>
        <w:jc w:val="both"/>
        <w:rPr>
          <w:rFonts w:asciiTheme="minorHAnsi" w:hAnsiTheme="minorHAnsi" w:cstheme="minorHAnsi"/>
          <w:sz w:val="24"/>
        </w:rPr>
      </w:pPr>
      <w:r>
        <w:rPr>
          <w:rFonts w:asciiTheme="minorHAnsi" w:hAnsiTheme="minorHAnsi" w:cstheme="minorHAnsi"/>
          <w:sz w:val="24"/>
        </w:rPr>
        <w:t>Accountability- Ensuring that responsibility of all actions is established throughout the AI system, from the design to the final implementation.</w:t>
      </w:r>
    </w:p>
    <w:p w14:paraId="5EF21DBE" w14:textId="77777777" w:rsidR="00926F4E" w:rsidRDefault="006553AB">
      <w:pPr>
        <w:pStyle w:val="ListParagraph"/>
        <w:numPr>
          <w:ilvl w:val="0"/>
          <w:numId w:val="7"/>
        </w:numPr>
        <w:jc w:val="both"/>
        <w:rPr>
          <w:rFonts w:asciiTheme="minorHAnsi" w:hAnsiTheme="minorHAnsi" w:cstheme="minorHAnsi"/>
          <w:sz w:val="24"/>
        </w:rPr>
      </w:pPr>
      <w:r>
        <w:rPr>
          <w:rFonts w:asciiTheme="minorHAnsi" w:hAnsiTheme="minorHAnsi" w:cstheme="minorHAnsi"/>
          <w:sz w:val="24"/>
        </w:rPr>
        <w:t>Sustainability of the system- refers to the safety, reliability, accuracy and robustness of the system.</w:t>
      </w:r>
    </w:p>
    <w:p w14:paraId="096BEA1A" w14:textId="77777777" w:rsidR="00926F4E" w:rsidRDefault="006553AB">
      <w:pPr>
        <w:pStyle w:val="ListParagraph"/>
        <w:numPr>
          <w:ilvl w:val="0"/>
          <w:numId w:val="7"/>
        </w:numPr>
        <w:jc w:val="both"/>
        <w:rPr>
          <w:rFonts w:asciiTheme="minorHAnsi" w:hAnsiTheme="minorHAnsi" w:cstheme="minorHAnsi"/>
          <w:sz w:val="24"/>
        </w:rPr>
      </w:pPr>
      <w:r>
        <w:rPr>
          <w:rFonts w:asciiTheme="minorHAnsi" w:hAnsiTheme="minorHAnsi" w:cstheme="minorHAnsi"/>
          <w:sz w:val="24"/>
        </w:rPr>
        <w:t>Transparency- refers to the ability of the designers to always explain how the system is working and how it affects its users.</w:t>
      </w:r>
    </w:p>
    <w:p w14:paraId="0C00A663" w14:textId="77777777" w:rsidR="00926F4E" w:rsidRDefault="006553AB">
      <w:pPr>
        <w:pStyle w:val="ListParagraph"/>
        <w:numPr>
          <w:ilvl w:val="0"/>
          <w:numId w:val="7"/>
        </w:numPr>
        <w:spacing w:after="0" w:line="240" w:lineRule="auto"/>
        <w:jc w:val="both"/>
        <w:rPr>
          <w:rFonts w:asciiTheme="minorHAnsi" w:hAnsiTheme="minorHAnsi" w:cstheme="minorHAnsi"/>
          <w:sz w:val="24"/>
        </w:rPr>
      </w:pPr>
      <w:r>
        <w:rPr>
          <w:rFonts w:asciiTheme="minorHAnsi" w:hAnsiTheme="minorHAnsi" w:cstheme="minorHAnsi"/>
          <w:sz w:val="24"/>
        </w:rPr>
        <w:t>Health professionals’ challenges when using robots.</w:t>
      </w:r>
    </w:p>
    <w:p w14:paraId="0FFBED9F" w14:textId="77777777" w:rsidR="00926F4E" w:rsidRDefault="006553AB">
      <w:pPr>
        <w:pStyle w:val="ListParagraph"/>
        <w:numPr>
          <w:ilvl w:val="0"/>
          <w:numId w:val="7"/>
        </w:numPr>
        <w:spacing w:after="0" w:line="240" w:lineRule="auto"/>
        <w:jc w:val="both"/>
        <w:rPr>
          <w:rFonts w:asciiTheme="minorHAnsi" w:hAnsiTheme="minorHAnsi" w:cstheme="minorHAnsi"/>
          <w:sz w:val="28"/>
        </w:rPr>
      </w:pPr>
      <w:r>
        <w:rPr>
          <w:rFonts w:asciiTheme="minorHAnsi" w:hAnsiTheme="minorHAnsi" w:cstheme="minorHAnsi"/>
          <w:sz w:val="24"/>
        </w:rPr>
        <w:t>Health professionals’ misconceptions and stereotypes for the use of robots.</w:t>
      </w:r>
    </w:p>
    <w:p w14:paraId="4ED7B571" w14:textId="587E1552" w:rsidR="00926F4E" w:rsidRPr="000B1687" w:rsidRDefault="00926F4E">
      <w:pPr>
        <w:pStyle w:val="ListParagraph"/>
        <w:jc w:val="both"/>
        <w:rPr>
          <w:rFonts w:asciiTheme="minorHAnsi" w:hAnsiTheme="minorHAnsi" w:cstheme="minorHAnsi"/>
          <w:sz w:val="24"/>
        </w:rPr>
      </w:pPr>
    </w:p>
    <w:p w14:paraId="6AD192DA" w14:textId="51AC4D75" w:rsidR="00FB78DB" w:rsidRDefault="00FB78DB">
      <w:pPr>
        <w:spacing w:before="240"/>
        <w:rPr>
          <w:rFonts w:asciiTheme="minorHAnsi" w:hAnsiTheme="minorHAnsi" w:cstheme="minorHAnsi"/>
          <w:sz w:val="24"/>
          <w:szCs w:val="24"/>
          <w:u w:val="single"/>
          <w:lang w:val="en-GB"/>
        </w:rPr>
      </w:pPr>
    </w:p>
    <w:p w14:paraId="5A246FCC" w14:textId="6E294BAC" w:rsidR="000C6695" w:rsidRDefault="000C6695">
      <w:pPr>
        <w:spacing w:before="240"/>
        <w:rPr>
          <w:rFonts w:asciiTheme="minorHAnsi" w:hAnsiTheme="minorHAnsi" w:cstheme="minorHAnsi"/>
          <w:sz w:val="24"/>
          <w:szCs w:val="24"/>
          <w:u w:val="single"/>
          <w:lang w:val="en-GB"/>
        </w:rPr>
      </w:pPr>
    </w:p>
    <w:p w14:paraId="4148F55A" w14:textId="26F95EE1" w:rsidR="000C6695" w:rsidRDefault="000C6695">
      <w:pPr>
        <w:spacing w:before="240"/>
        <w:rPr>
          <w:rFonts w:asciiTheme="minorHAnsi" w:hAnsiTheme="minorHAnsi" w:cstheme="minorHAnsi"/>
          <w:sz w:val="24"/>
          <w:szCs w:val="24"/>
          <w:u w:val="single"/>
          <w:lang w:val="en-GB"/>
        </w:rPr>
      </w:pPr>
    </w:p>
    <w:p w14:paraId="47B9A7C4" w14:textId="3865F5BA" w:rsidR="000C6695" w:rsidRDefault="000C6695">
      <w:pPr>
        <w:spacing w:before="240"/>
        <w:rPr>
          <w:rFonts w:asciiTheme="minorHAnsi" w:hAnsiTheme="minorHAnsi" w:cstheme="minorHAnsi"/>
          <w:sz w:val="24"/>
          <w:szCs w:val="24"/>
          <w:u w:val="single"/>
          <w:lang w:val="en-GB"/>
        </w:rPr>
      </w:pPr>
    </w:p>
    <w:p w14:paraId="3A90AD26" w14:textId="5B4F56B5" w:rsidR="000C6695" w:rsidRDefault="000C6695">
      <w:pPr>
        <w:spacing w:before="240"/>
        <w:rPr>
          <w:rFonts w:asciiTheme="minorHAnsi" w:hAnsiTheme="minorHAnsi" w:cstheme="minorHAnsi"/>
          <w:sz w:val="24"/>
          <w:szCs w:val="24"/>
          <w:u w:val="single"/>
          <w:lang w:val="en-GB"/>
        </w:rPr>
      </w:pPr>
    </w:p>
    <w:p w14:paraId="0DBE37AC" w14:textId="556A73C3" w:rsidR="000C6695" w:rsidRDefault="000C6695">
      <w:pPr>
        <w:spacing w:before="240"/>
        <w:rPr>
          <w:rFonts w:asciiTheme="minorHAnsi" w:hAnsiTheme="minorHAnsi" w:cstheme="minorHAnsi"/>
          <w:sz w:val="24"/>
          <w:szCs w:val="24"/>
          <w:u w:val="single"/>
          <w:lang w:val="en-GB"/>
        </w:rPr>
      </w:pPr>
    </w:p>
    <w:p w14:paraId="6FE7D51B" w14:textId="2BE761C6" w:rsidR="000C6695" w:rsidRDefault="000C6695">
      <w:pPr>
        <w:spacing w:before="240"/>
        <w:rPr>
          <w:rFonts w:asciiTheme="minorHAnsi" w:hAnsiTheme="minorHAnsi" w:cstheme="minorHAnsi"/>
          <w:sz w:val="24"/>
          <w:szCs w:val="24"/>
          <w:u w:val="single"/>
          <w:lang w:val="en-GB"/>
        </w:rPr>
      </w:pPr>
    </w:p>
    <w:p w14:paraId="669EB13C" w14:textId="71022F7F" w:rsidR="000C6695" w:rsidRDefault="000C6695">
      <w:pPr>
        <w:spacing w:before="240"/>
        <w:rPr>
          <w:rFonts w:asciiTheme="minorHAnsi" w:hAnsiTheme="minorHAnsi" w:cstheme="minorHAnsi"/>
          <w:sz w:val="24"/>
          <w:szCs w:val="24"/>
          <w:u w:val="single"/>
          <w:lang w:val="en-GB"/>
        </w:rPr>
      </w:pPr>
    </w:p>
    <w:p w14:paraId="7BE52022" w14:textId="6C5623A0" w:rsidR="000C6695" w:rsidRDefault="000C6695">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rPr>
        <w:lastRenderedPageBreak/>
        <w:drawing>
          <wp:anchor distT="0" distB="0" distL="114300" distR="114300" simplePos="0" relativeHeight="251664384" behindDoc="0" locked="0" layoutInCell="1" allowOverlap="1" wp14:anchorId="751BA8BC" wp14:editId="1A853A51">
            <wp:simplePos x="0" y="0"/>
            <wp:positionH relativeFrom="column">
              <wp:posOffset>154305</wp:posOffset>
            </wp:positionH>
            <wp:positionV relativeFrom="paragraph">
              <wp:posOffset>9525</wp:posOffset>
            </wp:positionV>
            <wp:extent cx="4391025" cy="6924675"/>
            <wp:effectExtent l="0" t="0" r="0" b="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1C1101C0" w14:textId="537CE30A" w:rsidR="000C6695" w:rsidRDefault="000C6695">
      <w:pPr>
        <w:spacing w:before="240"/>
        <w:rPr>
          <w:rFonts w:asciiTheme="minorHAnsi" w:hAnsiTheme="minorHAnsi" w:cstheme="minorHAnsi"/>
          <w:sz w:val="24"/>
          <w:szCs w:val="24"/>
          <w:u w:val="single"/>
          <w:lang w:val="en-GB"/>
        </w:rPr>
      </w:pPr>
    </w:p>
    <w:p w14:paraId="791ECAA0" w14:textId="31086629" w:rsidR="000C6695" w:rsidRDefault="000C6695">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63360" behindDoc="0" locked="0" layoutInCell="1" allowOverlap="1" wp14:anchorId="1C3D2EB1" wp14:editId="04D4097C">
                <wp:simplePos x="0" y="0"/>
                <wp:positionH relativeFrom="margin">
                  <wp:posOffset>3809365</wp:posOffset>
                </wp:positionH>
                <wp:positionV relativeFrom="paragraph">
                  <wp:posOffset>34290</wp:posOffset>
                </wp:positionV>
                <wp:extent cx="2028825" cy="1476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763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6977AEEA"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Robot’s capabilities and competences</w:t>
                            </w:r>
                          </w:p>
                          <w:p w14:paraId="2F7E3D79"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Robot’s purpose</w:t>
                            </w:r>
                          </w:p>
                          <w:p w14:paraId="1909051B"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Benefits</w:t>
                            </w:r>
                          </w:p>
                          <w:p w14:paraId="0A158E7D"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Potential role</w:t>
                            </w:r>
                          </w:p>
                          <w:p w14:paraId="7808154B"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D2EB1" id="_x0000_t202" coordsize="21600,21600" o:spt="202" path="m,l,21600r21600,l21600,xe">
                <v:stroke joinstyle="miter"/>
                <v:path gradientshapeok="t" o:connecttype="rect"/>
              </v:shapetype>
              <v:shape id="Text Box 2" o:spid="_x0000_s1026" type="#_x0000_t202" style="position:absolute;margin-left:299.95pt;margin-top:2.7pt;width:159.75pt;height:11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" fillcolor="#ffd555 [2167]" strokecolor="#ffc000 [3207]" strokeweight=".5pt">
                <v:fill color2="#ffcc31 [2615]" rotate="t" colors="0 #ffdd9c;.5 #ffd78e;1 #ffd479" focus="100%" type="gradient">
                  <o:fill v:ext="view" type="gradientUnscaled"/>
                </v:fill>
                <v:textbox>
                  <w:txbxContent>
                    <w:p w14:paraId="6977AEEA"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Robot’s capabilities and competences</w:t>
                      </w:r>
                    </w:p>
                    <w:p w14:paraId="2F7E3D79"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Robot’s purpose</w:t>
                      </w:r>
                    </w:p>
                    <w:p w14:paraId="1909051B"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Benefits</w:t>
                      </w:r>
                    </w:p>
                    <w:p w14:paraId="0A158E7D"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Potential role</w:t>
                      </w:r>
                    </w:p>
                    <w:p w14:paraId="7808154B"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Communication</w:t>
                      </w:r>
                    </w:p>
                  </w:txbxContent>
                </v:textbox>
                <w10:wrap type="square" anchorx="margin"/>
              </v:shape>
            </w:pict>
          </mc:Fallback>
        </mc:AlternateContent>
      </w:r>
    </w:p>
    <w:p w14:paraId="7CC24D67" w14:textId="5C65811D" w:rsidR="000C6695" w:rsidRDefault="000C6695">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rPr>
        <mc:AlternateContent>
          <mc:Choice Requires="wps">
            <w:drawing>
              <wp:anchor distT="0" distB="0" distL="114300" distR="114300" simplePos="0" relativeHeight="251667456" behindDoc="0" locked="0" layoutInCell="1" allowOverlap="1" wp14:anchorId="182366A5" wp14:editId="65CB8699">
                <wp:simplePos x="0" y="0"/>
                <wp:positionH relativeFrom="margin">
                  <wp:align>left</wp:align>
                </wp:positionH>
                <wp:positionV relativeFrom="paragraph">
                  <wp:posOffset>439420</wp:posOffset>
                </wp:positionV>
                <wp:extent cx="3611880" cy="2876550"/>
                <wp:effectExtent l="24765" t="0" r="0" b="0"/>
                <wp:wrapNone/>
                <wp:docPr id="4" name="Block Arc 4"/>
                <wp:cNvGraphicFramePr/>
                <a:graphic xmlns:a="http://schemas.openxmlformats.org/drawingml/2006/main">
                  <a:graphicData uri="http://schemas.microsoft.com/office/word/2010/wordprocessingShape">
                    <wps:wsp>
                      <wps:cNvSpPr/>
                      <wps:spPr>
                        <a:xfrm rot="16200000">
                          <a:off x="0" y="0"/>
                          <a:ext cx="3611880" cy="2876550"/>
                        </a:xfrm>
                        <a:prstGeom prst="blockArc">
                          <a:avLst>
                            <a:gd name="adj1" fmla="val 11273998"/>
                            <a:gd name="adj2" fmla="val 21196578"/>
                            <a:gd name="adj3" fmla="val 2028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040E6B" w14:textId="77777777" w:rsidR="000C6695" w:rsidRPr="00591C11" w:rsidRDefault="000C6695" w:rsidP="000C6695">
                            <w:pPr>
                              <w:jc w:val="center"/>
                              <w:rPr>
                                <w:rFonts w:asciiTheme="minorHAnsi" w:hAnsiTheme="minorHAnsi" w:cstheme="minorHAnsi"/>
                                <w:sz w:val="20"/>
                                <w:szCs w:val="20"/>
                                <w:lang w:val="en-GB"/>
                              </w:rPr>
                            </w:pPr>
                            <w:r w:rsidRPr="00591C11">
                              <w:rPr>
                                <w:rFonts w:asciiTheme="minorHAnsi" w:hAnsiTheme="minorHAnsi" w:cstheme="minorHAnsi"/>
                                <w:sz w:val="72"/>
                                <w:szCs w:val="72"/>
                              </w:rPr>
                              <w:t>SARs</w:t>
                            </w:r>
                          </w:p>
                          <w:p w14:paraId="0BAA1436" w14:textId="77777777" w:rsidR="000C6695" w:rsidRPr="00591C11" w:rsidRDefault="000C6695" w:rsidP="000C6695">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366A5" id="Block Arc 4" o:spid="_x0000_s1027" style="position:absolute;margin-left:0;margin-top:34.6pt;width:284.4pt;height:226.5pt;rotation:-90;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611880,2876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" adj="-11796480,,5400" path="m26803,1191400c178431,498308,937357,-5704,1820704,48v889628,5792,1641434,526718,1771709,1227615l3011359,1296165c2912705,887022,2408087,586508,1814714,583530,1228031,580585,721091,869501,606890,1271894l26803,1191400xe" fillcolor="#4472c4 [3204]" strokecolor="#1f3763 [1604]" strokeweight="1pt">
                <v:stroke joinstyle="miter"/>
                <v:formulas/>
                <v:path arrowok="t" o:connecttype="custom" o:connectlocs="26803,1191400;1820704,48;3592413,1227663;3011359,1296165;1814714,583530;606890,1271894;26803,1191400" o:connectangles="0,0,0,0,0,0,0" textboxrect="0,0,3611880,2876550"/>
                <v:textbox>
                  <w:txbxContent>
                    <w:p w14:paraId="59040E6B" w14:textId="77777777" w:rsidR="000C6695" w:rsidRPr="00591C11" w:rsidRDefault="000C6695" w:rsidP="000C6695">
                      <w:pPr>
                        <w:jc w:val="center"/>
                        <w:rPr>
                          <w:rFonts w:asciiTheme="minorHAnsi" w:hAnsiTheme="minorHAnsi" w:cstheme="minorHAnsi"/>
                          <w:sz w:val="20"/>
                          <w:szCs w:val="20"/>
                          <w:lang w:val="en-GB"/>
                        </w:rPr>
                      </w:pPr>
                      <w:r w:rsidRPr="00591C11">
                        <w:rPr>
                          <w:rFonts w:asciiTheme="minorHAnsi" w:hAnsiTheme="minorHAnsi" w:cstheme="minorHAnsi"/>
                          <w:sz w:val="72"/>
                          <w:szCs w:val="72"/>
                        </w:rPr>
                        <w:t>SARs</w:t>
                      </w:r>
                    </w:p>
                    <w:p w14:paraId="0BAA1436" w14:textId="77777777" w:rsidR="000C6695" w:rsidRPr="00591C11" w:rsidRDefault="000C6695" w:rsidP="000C6695">
                      <w:pPr>
                        <w:rPr>
                          <w:rFonts w:asciiTheme="minorHAnsi" w:hAnsiTheme="minorHAnsi" w:cstheme="minorHAnsi"/>
                        </w:rPr>
                      </w:pPr>
                    </w:p>
                  </w:txbxContent>
                </v:textbox>
                <w10:wrap anchorx="margin"/>
              </v:shape>
            </w:pict>
          </mc:Fallback>
        </mc:AlternateContent>
      </w:r>
    </w:p>
    <w:p w14:paraId="06FB91DB" w14:textId="2411DD5A" w:rsidR="000C6695" w:rsidRDefault="000C6695">
      <w:pPr>
        <w:spacing w:before="240"/>
        <w:rPr>
          <w:rFonts w:asciiTheme="minorHAnsi" w:hAnsiTheme="minorHAnsi" w:cstheme="minorHAnsi"/>
          <w:sz w:val="24"/>
          <w:szCs w:val="24"/>
          <w:u w:val="single"/>
          <w:lang w:val="en-GB"/>
        </w:rPr>
      </w:pPr>
    </w:p>
    <w:p w14:paraId="204EFBCC" w14:textId="7320801E" w:rsidR="000C6695" w:rsidRDefault="000C6695">
      <w:pPr>
        <w:spacing w:before="240"/>
        <w:rPr>
          <w:rFonts w:asciiTheme="minorHAnsi" w:hAnsiTheme="minorHAnsi" w:cstheme="minorHAnsi"/>
          <w:sz w:val="24"/>
          <w:szCs w:val="24"/>
          <w:u w:val="single"/>
          <w:lang w:val="en-GB"/>
        </w:rPr>
      </w:pPr>
    </w:p>
    <w:p w14:paraId="5C5982E6" w14:textId="33BEC83A" w:rsidR="000C6695" w:rsidRDefault="000C6695">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65408" behindDoc="0" locked="0" layoutInCell="1" allowOverlap="1" wp14:anchorId="4C58D8DE" wp14:editId="56EA467C">
                <wp:simplePos x="0" y="0"/>
                <wp:positionH relativeFrom="margin">
                  <wp:posOffset>3810000</wp:posOffset>
                </wp:positionH>
                <wp:positionV relativeFrom="paragraph">
                  <wp:posOffset>56515</wp:posOffset>
                </wp:positionV>
                <wp:extent cx="2028825" cy="14192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19225"/>
                        </a:xfrm>
                        <a:prstGeom prst="rect">
                          <a:avLst/>
                        </a:prstGeom>
                        <a:solidFill>
                          <a:srgbClr val="B6FF9F"/>
                        </a:solidFill>
                        <a:ln>
                          <a:headEnd/>
                          <a:tailEnd/>
                        </a:ln>
                      </wps:spPr>
                      <wps:style>
                        <a:lnRef idx="1">
                          <a:schemeClr val="accent6"/>
                        </a:lnRef>
                        <a:fillRef idx="2">
                          <a:schemeClr val="accent6"/>
                        </a:fillRef>
                        <a:effectRef idx="1">
                          <a:schemeClr val="accent6"/>
                        </a:effectRef>
                        <a:fontRef idx="minor">
                          <a:schemeClr val="dk1"/>
                        </a:fontRef>
                      </wps:style>
                      <wps:txbx>
                        <w:txbxContent>
                          <w:p w14:paraId="6925CDD0"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Patient safety</w:t>
                            </w:r>
                          </w:p>
                          <w:p w14:paraId="6A55903B"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Patients’ needs</w:t>
                            </w:r>
                          </w:p>
                          <w:p w14:paraId="6F8B284F"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Operation of the robot</w:t>
                            </w:r>
                          </w:p>
                          <w:p w14:paraId="489648B9"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Robots’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8D8DE" id="_x0000_s1028" type="#_x0000_t202" style="position:absolute;margin-left:300pt;margin-top:4.45pt;width:159.75pt;height:11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" fillcolor="#b6ff9f" strokecolor="#70ad47 [3209]" strokeweight=".5pt">
                <v:textbox>
                  <w:txbxContent>
                    <w:p w14:paraId="6925CDD0"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Patient safety</w:t>
                      </w:r>
                    </w:p>
                    <w:p w14:paraId="6A55903B"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Patients’ needs</w:t>
                      </w:r>
                    </w:p>
                    <w:p w14:paraId="6F8B284F"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Operation of the robot</w:t>
                      </w:r>
                    </w:p>
                    <w:p w14:paraId="489648B9"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Robots’ function</w:t>
                      </w:r>
                    </w:p>
                  </w:txbxContent>
                </v:textbox>
                <w10:wrap type="square" anchorx="margin"/>
              </v:shape>
            </w:pict>
          </mc:Fallback>
        </mc:AlternateContent>
      </w:r>
    </w:p>
    <w:p w14:paraId="18D25980" w14:textId="58C04A75" w:rsidR="000C6695" w:rsidRDefault="000C6695">
      <w:pPr>
        <w:spacing w:before="240"/>
        <w:rPr>
          <w:rFonts w:asciiTheme="minorHAnsi" w:hAnsiTheme="minorHAnsi" w:cstheme="minorHAnsi"/>
          <w:sz w:val="24"/>
          <w:szCs w:val="24"/>
          <w:u w:val="single"/>
          <w:lang w:val="en-GB"/>
        </w:rPr>
      </w:pPr>
    </w:p>
    <w:p w14:paraId="63F544DE" w14:textId="535FD4BC" w:rsidR="000C6695" w:rsidRDefault="000C6695">
      <w:pPr>
        <w:spacing w:before="240"/>
        <w:rPr>
          <w:rFonts w:asciiTheme="minorHAnsi" w:hAnsiTheme="minorHAnsi" w:cstheme="minorHAnsi"/>
          <w:sz w:val="24"/>
          <w:szCs w:val="24"/>
          <w:u w:val="single"/>
          <w:lang w:val="en-GB"/>
        </w:rPr>
      </w:pPr>
    </w:p>
    <w:p w14:paraId="1E711334" w14:textId="6D3BCB8F" w:rsidR="000C6695" w:rsidRDefault="000C6695">
      <w:pPr>
        <w:spacing w:before="240"/>
        <w:rPr>
          <w:rFonts w:asciiTheme="minorHAnsi" w:hAnsiTheme="minorHAnsi" w:cstheme="minorHAnsi"/>
          <w:sz w:val="24"/>
          <w:szCs w:val="24"/>
          <w:u w:val="single"/>
          <w:lang w:val="en-GB"/>
        </w:rPr>
      </w:pPr>
    </w:p>
    <w:p w14:paraId="0F766621" w14:textId="29FD2FA0" w:rsidR="000C6695" w:rsidRDefault="00F8052F">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66432" behindDoc="0" locked="0" layoutInCell="1" allowOverlap="1" wp14:anchorId="02ED3DD7" wp14:editId="19B153CE">
                <wp:simplePos x="0" y="0"/>
                <wp:positionH relativeFrom="margin">
                  <wp:posOffset>3810000</wp:posOffset>
                </wp:positionH>
                <wp:positionV relativeFrom="paragraph">
                  <wp:posOffset>38735</wp:posOffset>
                </wp:positionV>
                <wp:extent cx="2028825" cy="15525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552575"/>
                        </a:xfrm>
                        <a:prstGeom prst="rect">
                          <a:avLst/>
                        </a:prstGeom>
                        <a:solidFill>
                          <a:srgbClr val="85FFDF"/>
                        </a:solidFill>
                        <a:ln>
                          <a:headEnd/>
                          <a:tailEnd/>
                        </a:ln>
                      </wps:spPr>
                      <wps:style>
                        <a:lnRef idx="1">
                          <a:schemeClr val="accent5"/>
                        </a:lnRef>
                        <a:fillRef idx="2">
                          <a:schemeClr val="accent5"/>
                        </a:fillRef>
                        <a:effectRef idx="1">
                          <a:schemeClr val="accent5"/>
                        </a:effectRef>
                        <a:fontRef idx="minor">
                          <a:schemeClr val="dk1"/>
                        </a:fontRef>
                      </wps:style>
                      <wps:txbx>
                        <w:txbxContent>
                          <w:p w14:paraId="4870BBF2" w14:textId="77777777"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Consent</w:t>
                            </w:r>
                          </w:p>
                          <w:p w14:paraId="27E70B7B" w14:textId="77777777"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Awareness</w:t>
                            </w:r>
                          </w:p>
                          <w:p w14:paraId="65B03BFB" w14:textId="2CB2C339"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Data protection/</w:t>
                            </w:r>
                            <w:r w:rsidR="00F8052F" w:rsidRPr="00F8052F">
                              <w:rPr>
                                <w:rFonts w:asciiTheme="minorHAnsi" w:hAnsiTheme="minorHAnsi" w:cstheme="minorHAnsi"/>
                                <w:sz w:val="22"/>
                                <w:szCs w:val="22"/>
                              </w:rPr>
                              <w:t xml:space="preserve"> p</w:t>
                            </w:r>
                            <w:r w:rsidRPr="00F8052F">
                              <w:rPr>
                                <w:rFonts w:asciiTheme="minorHAnsi" w:hAnsiTheme="minorHAnsi" w:cstheme="minorHAnsi"/>
                                <w:sz w:val="22"/>
                                <w:szCs w:val="22"/>
                              </w:rPr>
                              <w:t>rivacy</w:t>
                            </w:r>
                          </w:p>
                          <w:p w14:paraId="34FA0545" w14:textId="77777777"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Policy issues</w:t>
                            </w:r>
                          </w:p>
                          <w:p w14:paraId="76A8EFEB" w14:textId="42E8D7F5" w:rsidR="000C6695" w:rsidRPr="00F8052F" w:rsidRDefault="000C6695" w:rsidP="000C6695">
                            <w:pPr>
                              <w:pStyle w:val="NormalWeb"/>
                              <w:numPr>
                                <w:ilvl w:val="0"/>
                                <w:numId w:val="1"/>
                              </w:numPr>
                            </w:pPr>
                            <w:r w:rsidRPr="00F8052F">
                              <w:rPr>
                                <w:rFonts w:asciiTheme="minorHAnsi" w:hAnsiTheme="minorHAnsi" w:cstheme="minorHAnsi"/>
                                <w:sz w:val="22"/>
                                <w:szCs w:val="22"/>
                              </w:rPr>
                              <w:t>Robots’ aesthetic and</w:t>
                            </w:r>
                            <w:r w:rsidR="00F8052F" w:rsidRPr="00F8052F">
                              <w:rPr>
                                <w:rFonts w:asciiTheme="minorHAnsi" w:hAnsiTheme="minorHAnsi" w:cstheme="minorHAnsi"/>
                              </w:rPr>
                              <w:t xml:space="preserve"> </w:t>
                            </w:r>
                            <w:r w:rsidRPr="00F8052F">
                              <w:rPr>
                                <w:rFonts w:cstheme="minorHAnsi"/>
                              </w:rPr>
                              <w:t>appearance</w:t>
                            </w:r>
                          </w:p>
                          <w:p w14:paraId="4A0911FE" w14:textId="77777777" w:rsidR="000C6695" w:rsidRDefault="000C6695" w:rsidP="000C6695">
                            <w:pPr>
                              <w:pStyle w:val="NormalWeb"/>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D3DD7" id="_x0000_s1029" type="#_x0000_t202" style="position:absolute;margin-left:300pt;margin-top:3.05pt;width:159.75pt;height:12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" fillcolor="#85ffdf" strokecolor="#5b9bd5 [3208]" strokeweight=".5pt">
                <v:textbox>
                  <w:txbxContent>
                    <w:p w14:paraId="4870BBF2" w14:textId="77777777"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Consent</w:t>
                      </w:r>
                    </w:p>
                    <w:p w14:paraId="27E70B7B" w14:textId="77777777"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Awareness</w:t>
                      </w:r>
                    </w:p>
                    <w:p w14:paraId="65B03BFB" w14:textId="2CB2C339"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Data protection/</w:t>
                      </w:r>
                      <w:r w:rsidR="00F8052F" w:rsidRPr="00F8052F">
                        <w:rPr>
                          <w:rFonts w:asciiTheme="minorHAnsi" w:hAnsiTheme="minorHAnsi" w:cstheme="minorHAnsi"/>
                          <w:sz w:val="22"/>
                          <w:szCs w:val="22"/>
                        </w:rPr>
                        <w:t xml:space="preserve"> p</w:t>
                      </w:r>
                      <w:r w:rsidRPr="00F8052F">
                        <w:rPr>
                          <w:rFonts w:asciiTheme="minorHAnsi" w:hAnsiTheme="minorHAnsi" w:cstheme="minorHAnsi"/>
                          <w:sz w:val="22"/>
                          <w:szCs w:val="22"/>
                        </w:rPr>
                        <w:t>rivacy</w:t>
                      </w:r>
                    </w:p>
                    <w:p w14:paraId="34FA0545" w14:textId="77777777" w:rsidR="000C6695" w:rsidRPr="00F8052F" w:rsidRDefault="000C6695" w:rsidP="000C6695">
                      <w:pPr>
                        <w:pStyle w:val="NormalWeb"/>
                        <w:numPr>
                          <w:ilvl w:val="0"/>
                          <w:numId w:val="1"/>
                        </w:numPr>
                        <w:rPr>
                          <w:rFonts w:asciiTheme="minorHAnsi" w:hAnsiTheme="minorHAnsi" w:cstheme="minorHAnsi"/>
                          <w:sz w:val="22"/>
                          <w:szCs w:val="22"/>
                        </w:rPr>
                      </w:pPr>
                      <w:r w:rsidRPr="00F8052F">
                        <w:rPr>
                          <w:rFonts w:asciiTheme="minorHAnsi" w:hAnsiTheme="minorHAnsi" w:cstheme="minorHAnsi"/>
                          <w:sz w:val="22"/>
                          <w:szCs w:val="22"/>
                        </w:rPr>
                        <w:t>Policy issues</w:t>
                      </w:r>
                    </w:p>
                    <w:p w14:paraId="76A8EFEB" w14:textId="42E8D7F5" w:rsidR="000C6695" w:rsidRPr="00F8052F" w:rsidRDefault="000C6695" w:rsidP="000C6695">
                      <w:pPr>
                        <w:pStyle w:val="NormalWeb"/>
                        <w:numPr>
                          <w:ilvl w:val="0"/>
                          <w:numId w:val="1"/>
                        </w:numPr>
                      </w:pPr>
                      <w:r w:rsidRPr="00F8052F">
                        <w:rPr>
                          <w:rFonts w:asciiTheme="minorHAnsi" w:hAnsiTheme="minorHAnsi" w:cstheme="minorHAnsi"/>
                          <w:sz w:val="22"/>
                          <w:szCs w:val="22"/>
                        </w:rPr>
                        <w:t>Robots’ aesthetic and</w:t>
                      </w:r>
                      <w:r w:rsidR="00F8052F" w:rsidRPr="00F8052F">
                        <w:rPr>
                          <w:rFonts w:asciiTheme="minorHAnsi" w:hAnsiTheme="minorHAnsi" w:cstheme="minorHAnsi"/>
                        </w:rPr>
                        <w:t xml:space="preserve"> </w:t>
                      </w:r>
                      <w:r w:rsidRPr="00F8052F">
                        <w:rPr>
                          <w:rFonts w:cstheme="minorHAnsi"/>
                        </w:rPr>
                        <w:t>appearance</w:t>
                      </w:r>
                    </w:p>
                    <w:p w14:paraId="4A0911FE" w14:textId="77777777" w:rsidR="000C6695" w:rsidRDefault="000C6695" w:rsidP="000C6695">
                      <w:pPr>
                        <w:pStyle w:val="NormalWeb"/>
                      </w:pPr>
                    </w:p>
                  </w:txbxContent>
                </v:textbox>
                <w10:wrap type="square" anchorx="margin"/>
              </v:shape>
            </w:pict>
          </mc:Fallback>
        </mc:AlternateContent>
      </w:r>
    </w:p>
    <w:p w14:paraId="359D35AA" w14:textId="6B207EDE" w:rsidR="000C6695" w:rsidRDefault="000C6695">
      <w:pPr>
        <w:spacing w:before="240"/>
        <w:rPr>
          <w:rFonts w:asciiTheme="minorHAnsi" w:hAnsiTheme="minorHAnsi" w:cstheme="minorHAnsi"/>
          <w:sz w:val="24"/>
          <w:szCs w:val="24"/>
          <w:u w:val="single"/>
          <w:lang w:val="en-GB"/>
        </w:rPr>
      </w:pPr>
    </w:p>
    <w:p w14:paraId="31062C98" w14:textId="77777777" w:rsidR="000C6695" w:rsidRDefault="000C6695">
      <w:pPr>
        <w:spacing w:before="240"/>
        <w:rPr>
          <w:rFonts w:asciiTheme="minorHAnsi" w:hAnsiTheme="minorHAnsi" w:cstheme="minorHAnsi"/>
          <w:sz w:val="24"/>
          <w:szCs w:val="24"/>
          <w:u w:val="single"/>
          <w:lang w:val="en-GB"/>
        </w:rPr>
      </w:pPr>
    </w:p>
    <w:p w14:paraId="1CEB4BC9" w14:textId="4C68661B" w:rsidR="000C6695" w:rsidRDefault="000C6695">
      <w:pPr>
        <w:spacing w:before="240"/>
        <w:rPr>
          <w:rFonts w:asciiTheme="minorHAnsi" w:hAnsiTheme="minorHAnsi" w:cstheme="minorHAnsi"/>
          <w:sz w:val="24"/>
          <w:szCs w:val="24"/>
          <w:u w:val="single"/>
          <w:lang w:val="en-GB"/>
        </w:rPr>
      </w:pPr>
    </w:p>
    <w:p w14:paraId="3655B708" w14:textId="5C21FA8A" w:rsidR="000C6695" w:rsidRDefault="00F8052F">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68480" behindDoc="0" locked="0" layoutInCell="1" allowOverlap="1" wp14:anchorId="391BA597" wp14:editId="0AF4D4D4">
                <wp:simplePos x="0" y="0"/>
                <wp:positionH relativeFrom="margin">
                  <wp:posOffset>3819525</wp:posOffset>
                </wp:positionH>
                <wp:positionV relativeFrom="paragraph">
                  <wp:posOffset>144145</wp:posOffset>
                </wp:positionV>
                <wp:extent cx="2028825" cy="16097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609725"/>
                        </a:xfrm>
                        <a:prstGeom prst="rect">
                          <a:avLst/>
                        </a:prstGeom>
                        <a:solidFill>
                          <a:srgbClr val="D9E2F3"/>
                        </a:solidFill>
                        <a:ln>
                          <a:headEnd/>
                          <a:tailEnd/>
                        </a:ln>
                      </wps:spPr>
                      <wps:style>
                        <a:lnRef idx="1">
                          <a:schemeClr val="accent5"/>
                        </a:lnRef>
                        <a:fillRef idx="2">
                          <a:schemeClr val="accent5"/>
                        </a:fillRef>
                        <a:effectRef idx="1">
                          <a:schemeClr val="accent5"/>
                        </a:effectRef>
                        <a:fontRef idx="minor">
                          <a:schemeClr val="dk1"/>
                        </a:fontRef>
                      </wps:style>
                      <wps:txbx>
                        <w:txbxContent>
                          <w:p w14:paraId="16D62054"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Maximizing learning</w:t>
                            </w:r>
                          </w:p>
                          <w:p w14:paraId="2FA2FFA6"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Sustainability of the system</w:t>
                            </w:r>
                          </w:p>
                          <w:p w14:paraId="1B364193"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Preparedness</w:t>
                            </w:r>
                          </w:p>
                          <w:p w14:paraId="0B7E55B5"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 xml:space="preserve">Accountability </w:t>
                            </w:r>
                          </w:p>
                          <w:p w14:paraId="08AAC82A"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Health professionals’ challenges</w:t>
                            </w:r>
                          </w:p>
                          <w:p w14:paraId="1ACDAAB5" w14:textId="77777777" w:rsidR="000C6695" w:rsidRDefault="000C6695" w:rsidP="000C6695">
                            <w:pPr>
                              <w:pStyle w:val="NormalWeb"/>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BA597" id="_x0000_s1030" type="#_x0000_t202" style="position:absolute;margin-left:300.75pt;margin-top:11.35pt;width:159.75pt;height:126.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" fillcolor="#d9e2f3" strokecolor="#5b9bd5 [3208]" strokeweight=".5pt">
                <v:textbox>
                  <w:txbxContent>
                    <w:p w14:paraId="16D62054"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Maximizing learning</w:t>
                      </w:r>
                    </w:p>
                    <w:p w14:paraId="2FA2FFA6"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Sustainability of the system</w:t>
                      </w:r>
                    </w:p>
                    <w:p w14:paraId="1B364193"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Preparedness</w:t>
                      </w:r>
                    </w:p>
                    <w:p w14:paraId="0B7E55B5"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 xml:space="preserve">Accountability </w:t>
                      </w:r>
                    </w:p>
                    <w:p w14:paraId="08AAC82A" w14:textId="77777777" w:rsidR="000C6695" w:rsidRPr="00591C11" w:rsidRDefault="000C6695" w:rsidP="000C6695">
                      <w:pPr>
                        <w:pStyle w:val="NormalWeb"/>
                        <w:numPr>
                          <w:ilvl w:val="0"/>
                          <w:numId w:val="1"/>
                        </w:numPr>
                        <w:rPr>
                          <w:rFonts w:asciiTheme="minorHAnsi" w:hAnsiTheme="minorHAnsi" w:cstheme="minorHAnsi"/>
                        </w:rPr>
                      </w:pPr>
                      <w:r w:rsidRPr="00591C11">
                        <w:rPr>
                          <w:rFonts w:asciiTheme="minorHAnsi" w:hAnsiTheme="minorHAnsi" w:cstheme="minorHAnsi"/>
                        </w:rPr>
                        <w:t>Health professionals’ challenges</w:t>
                      </w:r>
                    </w:p>
                    <w:p w14:paraId="1ACDAAB5" w14:textId="77777777" w:rsidR="000C6695" w:rsidRDefault="000C6695" w:rsidP="000C6695">
                      <w:pPr>
                        <w:pStyle w:val="NormalWeb"/>
                      </w:pPr>
                    </w:p>
                  </w:txbxContent>
                </v:textbox>
                <w10:wrap type="square" anchorx="margin"/>
              </v:shape>
            </w:pict>
          </mc:Fallback>
        </mc:AlternateContent>
      </w:r>
    </w:p>
    <w:p w14:paraId="7EC703D1" w14:textId="77777777" w:rsidR="000C6695" w:rsidRDefault="000C6695">
      <w:pPr>
        <w:spacing w:before="240"/>
        <w:rPr>
          <w:rFonts w:asciiTheme="minorHAnsi" w:hAnsiTheme="minorHAnsi" w:cstheme="minorHAnsi"/>
          <w:sz w:val="24"/>
          <w:szCs w:val="24"/>
          <w:u w:val="single"/>
          <w:lang w:val="en-GB"/>
        </w:rPr>
      </w:pPr>
    </w:p>
    <w:p w14:paraId="3F8E4E3D" w14:textId="77777777" w:rsidR="000C6695" w:rsidRDefault="000C6695">
      <w:pPr>
        <w:spacing w:before="240"/>
        <w:rPr>
          <w:rFonts w:asciiTheme="minorHAnsi" w:hAnsiTheme="minorHAnsi" w:cstheme="minorHAnsi"/>
          <w:sz w:val="24"/>
          <w:szCs w:val="24"/>
          <w:u w:val="single"/>
          <w:lang w:val="en-GB"/>
        </w:rPr>
      </w:pPr>
    </w:p>
    <w:p w14:paraId="5FE9A055" w14:textId="77777777" w:rsidR="000C6695" w:rsidRDefault="000C6695">
      <w:pPr>
        <w:spacing w:before="240"/>
        <w:rPr>
          <w:rFonts w:asciiTheme="minorHAnsi" w:hAnsiTheme="minorHAnsi" w:cstheme="minorHAnsi"/>
          <w:sz w:val="24"/>
          <w:szCs w:val="24"/>
          <w:u w:val="single"/>
          <w:lang w:val="en-GB"/>
        </w:rPr>
      </w:pPr>
    </w:p>
    <w:p w14:paraId="6ACA910E" w14:textId="77777777" w:rsidR="000C6695" w:rsidRDefault="000C6695">
      <w:pPr>
        <w:spacing w:before="240"/>
        <w:rPr>
          <w:rFonts w:asciiTheme="minorHAnsi" w:hAnsiTheme="minorHAnsi" w:cstheme="minorHAnsi"/>
          <w:sz w:val="24"/>
          <w:szCs w:val="24"/>
          <w:u w:val="single"/>
          <w:lang w:val="en-GB"/>
        </w:rPr>
      </w:pPr>
    </w:p>
    <w:p w14:paraId="1399ABFC" w14:textId="77777777" w:rsidR="00F8052F" w:rsidRDefault="00F8052F">
      <w:pPr>
        <w:spacing w:before="240"/>
        <w:rPr>
          <w:rFonts w:asciiTheme="minorHAnsi" w:hAnsiTheme="minorHAnsi" w:cstheme="minorHAnsi"/>
          <w:sz w:val="24"/>
          <w:szCs w:val="24"/>
          <w:lang w:val="en-GB"/>
        </w:rPr>
      </w:pPr>
    </w:p>
    <w:p w14:paraId="6936AE2C" w14:textId="1F5B7B66" w:rsidR="00926F4E" w:rsidRDefault="006553AB">
      <w:pPr>
        <w:spacing w:before="240"/>
        <w:rPr>
          <w:rFonts w:asciiTheme="minorHAnsi" w:hAnsiTheme="minorHAnsi" w:cstheme="minorHAnsi"/>
          <w:sz w:val="24"/>
          <w:szCs w:val="24"/>
          <w:lang w:val="en-GB"/>
        </w:rPr>
      </w:pPr>
      <w:r>
        <w:rPr>
          <w:rFonts w:asciiTheme="minorHAnsi" w:hAnsiTheme="minorHAnsi" w:cstheme="minorHAnsi"/>
          <w:sz w:val="24"/>
          <w:szCs w:val="24"/>
          <w:lang w:val="en-GB"/>
        </w:rPr>
        <w:t>Based on the above model, the literature review (conducted as part of this intellectual output) and the macro-theme areas revealed from it, the following model is proposed:</w:t>
      </w:r>
    </w:p>
    <w:p w14:paraId="71C4C0EC" w14:textId="77777777" w:rsidR="00926F4E" w:rsidRDefault="00926F4E">
      <w:pPr>
        <w:spacing w:before="240"/>
        <w:rPr>
          <w:rFonts w:asciiTheme="minorHAnsi" w:hAnsiTheme="minorHAnsi" w:cstheme="minorHAnsi"/>
          <w:sz w:val="24"/>
          <w:szCs w:val="24"/>
          <w:lang w:val="en-GB"/>
        </w:rPr>
      </w:pPr>
    </w:p>
    <w:p w14:paraId="242A1001" w14:textId="77777777" w:rsidR="00926F4E" w:rsidRDefault="00926F4E">
      <w:pPr>
        <w:spacing w:before="240"/>
        <w:rPr>
          <w:rFonts w:asciiTheme="minorHAnsi" w:hAnsiTheme="minorHAnsi" w:cstheme="minorHAnsi"/>
          <w:sz w:val="24"/>
          <w:szCs w:val="24"/>
          <w:lang w:val="en-GB"/>
        </w:rPr>
      </w:pPr>
    </w:p>
    <w:p w14:paraId="39EA2E85" w14:textId="77777777" w:rsidR="00926F4E" w:rsidRDefault="00926F4E">
      <w:pPr>
        <w:spacing w:before="240"/>
        <w:rPr>
          <w:rFonts w:asciiTheme="minorHAnsi" w:hAnsiTheme="minorHAnsi" w:cstheme="minorHAnsi"/>
          <w:sz w:val="24"/>
          <w:szCs w:val="24"/>
          <w:lang w:val="en-GB"/>
        </w:rPr>
      </w:pPr>
    </w:p>
    <w:p w14:paraId="15459ADD" w14:textId="52D009E6"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lastRenderedPageBreak/>
        <w:t xml:space="preserve">The PTT IENE10 Training and Curriculum Model for preparing health and social care workers to work with socially assistive artificially intelligent robots                                                                </w:t>
      </w:r>
    </w:p>
    <w:p w14:paraId="2A52DA17" w14:textId="5ADC669F" w:rsidR="00926F4E" w:rsidRDefault="000C6695">
      <w:pPr>
        <w:rPr>
          <w:lang w:val="en-GB" w:eastAsia="en-GB"/>
        </w:rPr>
      </w:pPr>
      <w:r w:rsidRPr="000C6695">
        <w:rPr>
          <w:b/>
          <w:bCs/>
          <w:noProof/>
          <w:lang w:val="en-GB" w:eastAsia="en-GB"/>
        </w:rPr>
        <mc:AlternateContent>
          <mc:Choice Requires="wps">
            <w:drawing>
              <wp:anchor distT="0" distB="0" distL="114300" distR="114300" simplePos="0" relativeHeight="251670528" behindDoc="0" locked="0" layoutInCell="1" allowOverlap="1" wp14:anchorId="63C90E00" wp14:editId="71A5C4A6">
                <wp:simplePos x="0" y="0"/>
                <wp:positionH relativeFrom="margin">
                  <wp:posOffset>1948815</wp:posOffset>
                </wp:positionH>
                <wp:positionV relativeFrom="paragraph">
                  <wp:posOffset>4094480</wp:posOffset>
                </wp:positionV>
                <wp:extent cx="1962150" cy="25146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962150" cy="2514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D54524" w14:textId="77777777" w:rsidR="000C6695" w:rsidRPr="00591C11" w:rsidRDefault="000C6695" w:rsidP="000C6695">
                            <w:pPr>
                              <w:spacing w:after="0" w:line="240" w:lineRule="auto"/>
                              <w:ind w:left="720" w:hanging="360"/>
                              <w:contextualSpacing/>
                              <w:rPr>
                                <w:rFonts w:asciiTheme="minorHAnsi" w:hAnsiTheme="minorHAnsi" w:cstheme="minorHAnsi"/>
                              </w:rPr>
                            </w:pPr>
                            <w:r w:rsidRPr="00591C11">
                              <w:rPr>
                                <w:rFonts w:asciiTheme="minorHAnsi" w:eastAsia="Calibri" w:hAnsiTheme="minorHAnsi" w:cstheme="minorHAnsi"/>
                                <w:b/>
                                <w:bCs/>
                                <w:sz w:val="24"/>
                              </w:rPr>
                              <w:t>Cultural Sensitivity</w:t>
                            </w:r>
                          </w:p>
                          <w:p w14:paraId="3ECA2848"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 xml:space="preserve">Communication </w:t>
                            </w:r>
                          </w:p>
                          <w:p w14:paraId="6C782074"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Ethical and legal issues</w:t>
                            </w:r>
                          </w:p>
                          <w:p w14:paraId="5781FB39"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Working together</w:t>
                            </w:r>
                          </w:p>
                          <w:p w14:paraId="308FA7EE"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 xml:space="preserve">Culturally sensitive and compassionate Human-Robot companionship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90E00" id="Rectangle 27" o:spid="_x0000_s1031" style="position:absolute;margin-left:153.45pt;margin-top:322.4pt;width:154.5pt;height:19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" fillcolor="#4472c4 [3204]" strokecolor="#1f3763 [1604]" strokeweight="1pt">
                <v:textbox>
                  <w:txbxContent>
                    <w:p w14:paraId="06D54524" w14:textId="77777777" w:rsidR="000C6695" w:rsidRPr="00591C11" w:rsidRDefault="000C6695" w:rsidP="000C6695">
                      <w:pPr>
                        <w:spacing w:after="0" w:line="240" w:lineRule="auto"/>
                        <w:ind w:left="720" w:hanging="360"/>
                        <w:contextualSpacing/>
                        <w:rPr>
                          <w:rFonts w:asciiTheme="minorHAnsi" w:hAnsiTheme="minorHAnsi" w:cstheme="minorHAnsi"/>
                        </w:rPr>
                      </w:pPr>
                      <w:r w:rsidRPr="00591C11">
                        <w:rPr>
                          <w:rFonts w:asciiTheme="minorHAnsi" w:eastAsia="Calibri" w:hAnsiTheme="minorHAnsi" w:cstheme="minorHAnsi"/>
                          <w:b/>
                          <w:bCs/>
                          <w:sz w:val="24"/>
                        </w:rPr>
                        <w:t>Cultural Sensitivity</w:t>
                      </w:r>
                    </w:p>
                    <w:p w14:paraId="3ECA2848"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 xml:space="preserve">Communication </w:t>
                      </w:r>
                    </w:p>
                    <w:p w14:paraId="6C782074"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Ethical and legal issues</w:t>
                      </w:r>
                    </w:p>
                    <w:p w14:paraId="5781FB39"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Working together</w:t>
                      </w:r>
                    </w:p>
                    <w:p w14:paraId="308FA7EE" w14:textId="77777777" w:rsidR="000C6695" w:rsidRPr="00591C11" w:rsidRDefault="000C6695" w:rsidP="000C6695">
                      <w:pPr>
                        <w:numPr>
                          <w:ilvl w:val="0"/>
                          <w:numId w:val="4"/>
                        </w:numPr>
                        <w:spacing w:after="0" w:line="240" w:lineRule="auto"/>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 xml:space="preserve">Culturally sensitive and compassionate Human-Robot companionship </w:t>
                      </w:r>
                    </w:p>
                  </w:txbxContent>
                </v:textbox>
                <w10:wrap anchorx="margin"/>
              </v:rect>
            </w:pict>
          </mc:Fallback>
        </mc:AlternateContent>
      </w:r>
      <w:r w:rsidRPr="000C6695">
        <w:rPr>
          <w:b/>
          <w:bCs/>
          <w:noProof/>
          <w:lang w:val="en-GB" w:eastAsia="en-GB"/>
        </w:rPr>
        <mc:AlternateContent>
          <mc:Choice Requires="wps">
            <w:drawing>
              <wp:anchor distT="0" distB="0" distL="114300" distR="114300" simplePos="0" relativeHeight="251671552" behindDoc="0" locked="0" layoutInCell="1" allowOverlap="1" wp14:anchorId="164A82B6" wp14:editId="7E893AE8">
                <wp:simplePos x="0" y="0"/>
                <wp:positionH relativeFrom="column">
                  <wp:posOffset>3301365</wp:posOffset>
                </wp:positionH>
                <wp:positionV relativeFrom="paragraph">
                  <wp:posOffset>3168015</wp:posOffset>
                </wp:positionV>
                <wp:extent cx="151130" cy="914400"/>
                <wp:effectExtent l="0" t="0" r="20320" b="19050"/>
                <wp:wrapNone/>
                <wp:docPr id="28" name="Rectangle 28"/>
                <wp:cNvGraphicFramePr/>
                <a:graphic xmlns:a="http://schemas.openxmlformats.org/drawingml/2006/main">
                  <a:graphicData uri="http://schemas.microsoft.com/office/word/2010/wordprocessingShape">
                    <wps:wsp>
                      <wps:cNvSpPr/>
                      <wps:spPr>
                        <a:xfrm flipH="1">
                          <a:off x="0" y="0"/>
                          <a:ext cx="15113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73DA40AD" id="Rectangle 28" o:spid="_x0000_s1026" style="position:absolute;margin-left:259.95pt;margin-top:249.45pt;width:11.9pt;height:1in;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"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72576" behindDoc="0" locked="0" layoutInCell="1" allowOverlap="1" wp14:anchorId="6C718DD7" wp14:editId="5EC99E3E">
                <wp:simplePos x="0" y="0"/>
                <wp:positionH relativeFrom="column">
                  <wp:posOffset>2442845</wp:posOffset>
                </wp:positionH>
                <wp:positionV relativeFrom="paragraph">
                  <wp:posOffset>3190240</wp:posOffset>
                </wp:positionV>
                <wp:extent cx="151130" cy="914400"/>
                <wp:effectExtent l="0" t="0" r="20320" b="19050"/>
                <wp:wrapNone/>
                <wp:docPr id="29" name="Rectangle 29"/>
                <wp:cNvGraphicFramePr/>
                <a:graphic xmlns:a="http://schemas.openxmlformats.org/drawingml/2006/main">
                  <a:graphicData uri="http://schemas.microsoft.com/office/word/2010/wordprocessingShape">
                    <wps:wsp>
                      <wps:cNvSpPr/>
                      <wps:spPr>
                        <a:xfrm flipH="1">
                          <a:off x="0" y="0"/>
                          <a:ext cx="15113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1C90A0BD" id="Rectangle 29" o:spid="_x0000_s1026" style="position:absolute;margin-left:192.35pt;margin-top:251.2pt;width:11.9pt;height:1in;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"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73600" behindDoc="0" locked="0" layoutInCell="1" allowOverlap="1" wp14:anchorId="5ABB3C0A" wp14:editId="16195F99">
                <wp:simplePos x="0" y="0"/>
                <wp:positionH relativeFrom="margin">
                  <wp:posOffset>1841500</wp:posOffset>
                </wp:positionH>
                <wp:positionV relativeFrom="paragraph">
                  <wp:posOffset>210185</wp:posOffset>
                </wp:positionV>
                <wp:extent cx="2225040" cy="1707515"/>
                <wp:effectExtent l="0" t="0" r="22860" b="26035"/>
                <wp:wrapNone/>
                <wp:docPr id="30" name="Rectangle 30"/>
                <wp:cNvGraphicFramePr/>
                <a:graphic xmlns:a="http://schemas.openxmlformats.org/drawingml/2006/main">
                  <a:graphicData uri="http://schemas.microsoft.com/office/word/2010/wordprocessingShape">
                    <wps:wsp>
                      <wps:cNvSpPr/>
                      <wps:spPr>
                        <a:xfrm>
                          <a:off x="0" y="0"/>
                          <a:ext cx="2225040" cy="17075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C2440E" w14:textId="77777777" w:rsidR="000C6695" w:rsidRPr="00C160B6" w:rsidRDefault="000C6695" w:rsidP="000C6695">
                            <w:pPr>
                              <w:spacing w:after="0" w:line="240" w:lineRule="auto"/>
                              <w:ind w:left="360" w:hanging="360"/>
                              <w:contextualSpacing/>
                              <w:jc w:val="center"/>
                              <w:rPr>
                                <w:rFonts w:ascii="Calibri" w:hAnsi="Calibri" w:cs="Calibri"/>
                              </w:rPr>
                            </w:pPr>
                            <w:r w:rsidRPr="00C160B6">
                              <w:rPr>
                                <w:rFonts w:ascii="Calibri" w:eastAsia="Calibri" w:hAnsi="Calibri" w:cs="Calibri"/>
                                <w:b/>
                                <w:bCs/>
                                <w:sz w:val="24"/>
                              </w:rPr>
                              <w:t>Cultural Awareness</w:t>
                            </w:r>
                          </w:p>
                          <w:p w14:paraId="21B9B47D"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Need for AI and Robotics </w:t>
                            </w:r>
                          </w:p>
                          <w:p w14:paraId="6C4DEC5C"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Misconceptions, stereotypes </w:t>
                            </w:r>
                            <w:r>
                              <w:rPr>
                                <w:rFonts w:ascii="Calibri" w:eastAsia="Times New Roman" w:hAnsi="Calibri" w:cs="Calibri"/>
                                <w:sz w:val="24"/>
                              </w:rPr>
                              <w:t>about SARs</w:t>
                            </w:r>
                          </w:p>
                          <w:p w14:paraId="0471742B"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Values, attitudes, views about </w:t>
                            </w:r>
                            <w:r>
                              <w:rPr>
                                <w:rFonts w:ascii="Calibri" w:eastAsia="Times New Roman" w:hAnsi="Calibri" w:cs="Calibri"/>
                                <w:sz w:val="24"/>
                              </w:rPr>
                              <w:t>SARs</w:t>
                            </w:r>
                          </w:p>
                          <w:p w14:paraId="0F825B15"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Definitions and terminology</w:t>
                            </w:r>
                          </w:p>
                          <w:p w14:paraId="16ECF6B8" w14:textId="77777777" w:rsidR="000C6695" w:rsidRPr="00903F0F" w:rsidRDefault="000C6695" w:rsidP="000C669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3C0A" id="Rectangle 30" o:spid="_x0000_s1032" style="position:absolute;margin-left:145pt;margin-top:16.55pt;width:175.2pt;height:134.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" fillcolor="#4472c4 [3204]" strokecolor="#1f3763 [1604]" strokeweight="1pt">
                <v:textbox>
                  <w:txbxContent>
                    <w:p w14:paraId="72C2440E" w14:textId="77777777" w:rsidR="000C6695" w:rsidRPr="00C160B6" w:rsidRDefault="000C6695" w:rsidP="000C6695">
                      <w:pPr>
                        <w:spacing w:after="0" w:line="240" w:lineRule="auto"/>
                        <w:ind w:left="360" w:hanging="360"/>
                        <w:contextualSpacing/>
                        <w:jc w:val="center"/>
                        <w:rPr>
                          <w:rFonts w:ascii="Calibri" w:hAnsi="Calibri" w:cs="Calibri"/>
                        </w:rPr>
                      </w:pPr>
                      <w:r w:rsidRPr="00C160B6">
                        <w:rPr>
                          <w:rFonts w:ascii="Calibri" w:eastAsia="Calibri" w:hAnsi="Calibri" w:cs="Calibri"/>
                          <w:b/>
                          <w:bCs/>
                          <w:sz w:val="24"/>
                        </w:rPr>
                        <w:t>Cultural Awareness</w:t>
                      </w:r>
                    </w:p>
                    <w:p w14:paraId="21B9B47D"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Need for AI and Robotics </w:t>
                      </w:r>
                    </w:p>
                    <w:p w14:paraId="6C4DEC5C"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Misconceptions, stereotypes </w:t>
                      </w:r>
                      <w:r>
                        <w:rPr>
                          <w:rFonts w:ascii="Calibri" w:eastAsia="Times New Roman" w:hAnsi="Calibri" w:cs="Calibri"/>
                          <w:sz w:val="24"/>
                        </w:rPr>
                        <w:t>about SARs</w:t>
                      </w:r>
                    </w:p>
                    <w:p w14:paraId="0471742B"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Values, attitudes, views about </w:t>
                      </w:r>
                      <w:r>
                        <w:rPr>
                          <w:rFonts w:ascii="Calibri" w:eastAsia="Times New Roman" w:hAnsi="Calibri" w:cs="Calibri"/>
                          <w:sz w:val="24"/>
                        </w:rPr>
                        <w:t>SARs</w:t>
                      </w:r>
                    </w:p>
                    <w:p w14:paraId="0F825B15"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Definitions and terminology</w:t>
                      </w:r>
                    </w:p>
                    <w:p w14:paraId="16ECF6B8" w14:textId="77777777" w:rsidR="000C6695" w:rsidRPr="00903F0F" w:rsidRDefault="000C6695" w:rsidP="000C6695">
                      <w:pPr>
                        <w:jc w:val="center"/>
                        <w:rPr>
                          <w:sz w:val="18"/>
                          <w:szCs w:val="18"/>
                        </w:rPr>
                      </w:pPr>
                    </w:p>
                  </w:txbxContent>
                </v:textbox>
                <w10:wrap anchorx="margin"/>
              </v:rect>
            </w:pict>
          </mc:Fallback>
        </mc:AlternateContent>
      </w:r>
      <w:r w:rsidRPr="000C6695">
        <w:rPr>
          <w:b/>
          <w:bCs/>
          <w:noProof/>
          <w:lang w:val="en-GB" w:eastAsia="en-GB"/>
        </w:rPr>
        <mc:AlternateContent>
          <mc:Choice Requires="wps">
            <w:drawing>
              <wp:anchor distT="0" distB="0" distL="114300" distR="114300" simplePos="0" relativeHeight="251674624" behindDoc="0" locked="0" layoutInCell="1" allowOverlap="1" wp14:anchorId="4D777D84" wp14:editId="01081F35">
                <wp:simplePos x="0" y="0"/>
                <wp:positionH relativeFrom="margin">
                  <wp:posOffset>2101850</wp:posOffset>
                </wp:positionH>
                <wp:positionV relativeFrom="paragraph">
                  <wp:posOffset>1927225</wp:posOffset>
                </wp:positionV>
                <wp:extent cx="1740535" cy="1449705"/>
                <wp:effectExtent l="19050" t="0" r="31115" b="36195"/>
                <wp:wrapNone/>
                <wp:docPr id="31" name="Heart 31"/>
                <wp:cNvGraphicFramePr/>
                <a:graphic xmlns:a="http://schemas.openxmlformats.org/drawingml/2006/main">
                  <a:graphicData uri="http://schemas.microsoft.com/office/word/2010/wordprocessingShape">
                    <wps:wsp>
                      <wps:cNvSpPr/>
                      <wps:spPr>
                        <a:xfrm>
                          <a:off x="0" y="0"/>
                          <a:ext cx="1740535" cy="1449705"/>
                        </a:xfrm>
                        <a:prstGeom prst="hear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6FFA61C0" w14:textId="77777777" w:rsidR="000C6695" w:rsidRPr="00591C11" w:rsidRDefault="000C6695" w:rsidP="00591C11">
                            <w:pPr>
                              <w:pStyle w:val="BalloonText"/>
                              <w:kinsoku w:val="0"/>
                              <w:overflowPunct w:val="0"/>
                              <w:jc w:val="center"/>
                              <w:textAlignment w:val="baseline"/>
                              <w:rPr>
                                <w:rFonts w:asciiTheme="minorHAnsi" w:hAnsiTheme="minorHAnsi" w:cstheme="minorHAnsi"/>
                                <w:b/>
                                <w:bCs/>
                                <w:color w:val="FFFFFF"/>
                                <w:sz w:val="28"/>
                                <w:szCs w:val="28"/>
                              </w:rPr>
                            </w:pPr>
                            <w:r w:rsidRPr="00591C11">
                              <w:rPr>
                                <w:rFonts w:asciiTheme="minorHAnsi" w:eastAsia="Times New Roman" w:hAnsiTheme="minorHAnsi" w:cstheme="minorHAnsi"/>
                                <w:b/>
                                <w:bCs/>
                                <w:color w:val="FFFFFF"/>
                                <w:kern w:val="24"/>
                                <w:sz w:val="28"/>
                                <w:szCs w:val="28"/>
                              </w:rPr>
                              <w:t>Compassion</w:t>
                            </w:r>
                          </w:p>
                          <w:p w14:paraId="7384F3AA" w14:textId="77777777" w:rsidR="000C6695" w:rsidRPr="00BB3250" w:rsidRDefault="000C6695" w:rsidP="000C6695">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7D84" id="Heart 31" o:spid="_x0000_s1033" style="position:absolute;margin-left:165.5pt;margin-top:151.75pt;width:137.05pt;height:114.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40535,1449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" adj="-11796480,,5400" path="m870268,362426v362611,-845661,1776796,,,1087279c-906529,362426,507656,-483235,870268,362426xe" fillcolor="red" strokecolor="#823b0b [1605]" strokeweight="1pt">
                <v:stroke joinstyle="miter"/>
                <v:formulas/>
                <v:path arrowok="t" o:connecttype="custom" o:connectlocs="870268,362426;870268,1449705;870268,362426" o:connectangles="0,0,0" textboxrect="0,0,1740535,1449705"/>
                <v:textbox>
                  <w:txbxContent>
                    <w:p w14:paraId="6FFA61C0" w14:textId="77777777" w:rsidR="000C6695" w:rsidRPr="00591C11" w:rsidRDefault="000C6695" w:rsidP="00591C11">
                      <w:pPr>
                        <w:pStyle w:val="BalloonText"/>
                        <w:kinsoku w:val="0"/>
                        <w:overflowPunct w:val="0"/>
                        <w:jc w:val="center"/>
                        <w:textAlignment w:val="baseline"/>
                        <w:rPr>
                          <w:rFonts w:asciiTheme="minorHAnsi" w:hAnsiTheme="minorHAnsi" w:cstheme="minorHAnsi"/>
                          <w:b/>
                          <w:bCs/>
                          <w:color w:val="FFFFFF"/>
                          <w:sz w:val="28"/>
                          <w:szCs w:val="28"/>
                        </w:rPr>
                      </w:pPr>
                      <w:r w:rsidRPr="00591C11">
                        <w:rPr>
                          <w:rFonts w:asciiTheme="minorHAnsi" w:eastAsia="Times New Roman" w:hAnsiTheme="minorHAnsi" w:cstheme="minorHAnsi"/>
                          <w:b/>
                          <w:bCs/>
                          <w:color w:val="FFFFFF"/>
                          <w:kern w:val="24"/>
                          <w:sz w:val="28"/>
                          <w:szCs w:val="28"/>
                        </w:rPr>
                        <w:t>Compassion</w:t>
                      </w:r>
                    </w:p>
                    <w:p w14:paraId="7384F3AA" w14:textId="77777777" w:rsidR="000C6695" w:rsidRPr="00BB3250" w:rsidRDefault="000C6695" w:rsidP="000C6695">
                      <w:pPr>
                        <w:jc w:val="center"/>
                        <w:rPr>
                          <w:sz w:val="32"/>
                          <w:szCs w:val="32"/>
                        </w:rPr>
                      </w:pPr>
                    </w:p>
                  </w:txbxContent>
                </v:textbox>
                <w10:wrap anchorx="margin"/>
              </v:shape>
            </w:pict>
          </mc:Fallback>
        </mc:AlternateContent>
      </w:r>
      <w:r w:rsidRPr="000C6695">
        <w:rPr>
          <w:b/>
          <w:bCs/>
          <w:noProof/>
          <w:lang w:val="en-GB" w:eastAsia="en-GB"/>
        </w:rPr>
        <mc:AlternateContent>
          <mc:Choice Requires="wps">
            <w:drawing>
              <wp:anchor distT="0" distB="0" distL="114300" distR="114300" simplePos="0" relativeHeight="251675648" behindDoc="0" locked="0" layoutInCell="1" allowOverlap="1" wp14:anchorId="1B7BBA1E" wp14:editId="125C7BDA">
                <wp:simplePos x="0" y="0"/>
                <wp:positionH relativeFrom="margin">
                  <wp:posOffset>-394970</wp:posOffset>
                </wp:positionH>
                <wp:positionV relativeFrom="paragraph">
                  <wp:posOffset>2675890</wp:posOffset>
                </wp:positionV>
                <wp:extent cx="2089150" cy="1543050"/>
                <wp:effectExtent l="0" t="0" r="25400" b="19050"/>
                <wp:wrapNone/>
                <wp:docPr id="32" name="Rectangle 32"/>
                <wp:cNvGraphicFramePr/>
                <a:graphic xmlns:a="http://schemas.openxmlformats.org/drawingml/2006/main">
                  <a:graphicData uri="http://schemas.microsoft.com/office/word/2010/wordprocessingShape">
                    <wps:wsp>
                      <wps:cNvSpPr/>
                      <wps:spPr>
                        <a:xfrm>
                          <a:off x="0" y="0"/>
                          <a:ext cx="2089150" cy="154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480B4" w14:textId="77777777" w:rsidR="000C6695" w:rsidRPr="00591C11" w:rsidRDefault="000C6695" w:rsidP="000C6695">
                            <w:pPr>
                              <w:spacing w:after="0" w:line="240" w:lineRule="auto"/>
                              <w:ind w:left="720" w:hanging="360"/>
                              <w:contextualSpacing/>
                              <w:rPr>
                                <w:rFonts w:asciiTheme="minorHAnsi" w:hAnsiTheme="minorHAnsi" w:cstheme="minorHAnsi"/>
                              </w:rPr>
                            </w:pPr>
                            <w:r w:rsidRPr="00591C11">
                              <w:rPr>
                                <w:rFonts w:asciiTheme="minorHAnsi" w:eastAsia="Calibri" w:hAnsiTheme="minorHAnsi" w:cstheme="minorHAnsi"/>
                                <w:b/>
                                <w:bCs/>
                                <w:sz w:val="24"/>
                              </w:rPr>
                              <w:t>Cultural Knowledge</w:t>
                            </w:r>
                          </w:p>
                          <w:p w14:paraId="2EAA4AC4" w14:textId="77777777" w:rsidR="000C6695" w:rsidRPr="00591C11" w:rsidRDefault="000C6695" w:rsidP="000C6695">
                            <w:pPr>
                              <w:numPr>
                                <w:ilvl w:val="0"/>
                                <w:numId w:val="3"/>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Types and uses of SARs in health and social care</w:t>
                            </w:r>
                          </w:p>
                          <w:p w14:paraId="5602FEB8" w14:textId="77777777" w:rsidR="000C6695" w:rsidRPr="00591C11" w:rsidRDefault="000C6695" w:rsidP="000C6695">
                            <w:pPr>
                              <w:numPr>
                                <w:ilvl w:val="0"/>
                                <w:numId w:val="3"/>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 xml:space="preserve">Capabilities </w:t>
                            </w:r>
                            <w:r w:rsidRPr="00591C11">
                              <w:rPr>
                                <w:rFonts w:asciiTheme="minorHAnsi" w:hAnsiTheme="minorHAnsi" w:cstheme="minorHAnsi"/>
                                <w:sz w:val="24"/>
                              </w:rPr>
                              <w:t xml:space="preserve">and the potential ‘role’ of </w:t>
                            </w:r>
                            <w:r w:rsidRPr="00591C11">
                              <w:rPr>
                                <w:rFonts w:asciiTheme="minorHAnsi" w:eastAsia="Times New Roman" w:hAnsiTheme="minorHAnsi" w:cstheme="minorHAnsi"/>
                                <w:sz w:val="24"/>
                              </w:rPr>
                              <w:t>SARs</w:t>
                            </w:r>
                          </w:p>
                          <w:p w14:paraId="4BF2B78D" w14:textId="77777777" w:rsidR="000C6695" w:rsidRPr="00591C11" w:rsidRDefault="000C6695" w:rsidP="000C6695">
                            <w:pPr>
                              <w:numPr>
                                <w:ilvl w:val="0"/>
                                <w:numId w:val="4"/>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Benefits and challenges</w:t>
                            </w:r>
                          </w:p>
                          <w:p w14:paraId="39788CD7" w14:textId="77777777" w:rsidR="000C6695" w:rsidRPr="00591C11" w:rsidRDefault="000C6695" w:rsidP="000C6695">
                            <w:pPr>
                              <w:numPr>
                                <w:ilvl w:val="0"/>
                                <w:numId w:val="4"/>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Cultural aspects of SARs</w:t>
                            </w:r>
                          </w:p>
                          <w:p w14:paraId="60BFEE2B" w14:textId="77777777" w:rsidR="000C6695" w:rsidRDefault="000C6695" w:rsidP="000C66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BBA1E" id="Rectangle 32" o:spid="_x0000_s1034" style="position:absolute;margin-left:-31.1pt;margin-top:210.7pt;width:164.5pt;height:12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" fillcolor="#4472c4 [3204]" strokecolor="#1f3763 [1604]" strokeweight="1pt">
                <v:textbox>
                  <w:txbxContent>
                    <w:p w14:paraId="546480B4" w14:textId="77777777" w:rsidR="000C6695" w:rsidRPr="00591C11" w:rsidRDefault="000C6695" w:rsidP="000C6695">
                      <w:pPr>
                        <w:spacing w:after="0" w:line="240" w:lineRule="auto"/>
                        <w:ind w:left="720" w:hanging="360"/>
                        <w:contextualSpacing/>
                        <w:rPr>
                          <w:rFonts w:asciiTheme="minorHAnsi" w:hAnsiTheme="minorHAnsi" w:cstheme="minorHAnsi"/>
                        </w:rPr>
                      </w:pPr>
                      <w:r w:rsidRPr="00591C11">
                        <w:rPr>
                          <w:rFonts w:asciiTheme="minorHAnsi" w:eastAsia="Calibri" w:hAnsiTheme="minorHAnsi" w:cstheme="minorHAnsi"/>
                          <w:b/>
                          <w:bCs/>
                          <w:sz w:val="24"/>
                        </w:rPr>
                        <w:t>Cultural Knowledge</w:t>
                      </w:r>
                    </w:p>
                    <w:p w14:paraId="2EAA4AC4" w14:textId="77777777" w:rsidR="000C6695" w:rsidRPr="00591C11" w:rsidRDefault="000C6695" w:rsidP="000C6695">
                      <w:pPr>
                        <w:numPr>
                          <w:ilvl w:val="0"/>
                          <w:numId w:val="3"/>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Types and uses of SARs in health and social care</w:t>
                      </w:r>
                    </w:p>
                    <w:p w14:paraId="5602FEB8" w14:textId="77777777" w:rsidR="000C6695" w:rsidRPr="00591C11" w:rsidRDefault="000C6695" w:rsidP="000C6695">
                      <w:pPr>
                        <w:numPr>
                          <w:ilvl w:val="0"/>
                          <w:numId w:val="3"/>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 xml:space="preserve">Capabilities </w:t>
                      </w:r>
                      <w:r w:rsidRPr="00591C11">
                        <w:rPr>
                          <w:rFonts w:asciiTheme="minorHAnsi" w:hAnsiTheme="minorHAnsi" w:cstheme="minorHAnsi"/>
                          <w:sz w:val="24"/>
                        </w:rPr>
                        <w:t xml:space="preserve">and the potential ‘role’ of </w:t>
                      </w:r>
                      <w:r w:rsidRPr="00591C11">
                        <w:rPr>
                          <w:rFonts w:asciiTheme="minorHAnsi" w:eastAsia="Times New Roman" w:hAnsiTheme="minorHAnsi" w:cstheme="minorHAnsi"/>
                          <w:sz w:val="24"/>
                        </w:rPr>
                        <w:t>SARs</w:t>
                      </w:r>
                    </w:p>
                    <w:p w14:paraId="4BF2B78D" w14:textId="77777777" w:rsidR="000C6695" w:rsidRPr="00591C11" w:rsidRDefault="000C6695" w:rsidP="000C6695">
                      <w:pPr>
                        <w:numPr>
                          <w:ilvl w:val="0"/>
                          <w:numId w:val="4"/>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Benefits and challenges</w:t>
                      </w:r>
                    </w:p>
                    <w:p w14:paraId="39788CD7" w14:textId="77777777" w:rsidR="000C6695" w:rsidRPr="00591C11" w:rsidRDefault="000C6695" w:rsidP="000C6695">
                      <w:pPr>
                        <w:numPr>
                          <w:ilvl w:val="0"/>
                          <w:numId w:val="4"/>
                        </w:numPr>
                        <w:spacing w:after="0" w:line="240" w:lineRule="auto"/>
                        <w:ind w:left="567" w:hanging="207"/>
                        <w:contextualSpacing/>
                        <w:rPr>
                          <w:rFonts w:asciiTheme="minorHAnsi" w:eastAsia="Times New Roman" w:hAnsiTheme="minorHAnsi" w:cstheme="minorHAnsi"/>
                          <w:sz w:val="24"/>
                        </w:rPr>
                      </w:pPr>
                      <w:r w:rsidRPr="00591C11">
                        <w:rPr>
                          <w:rFonts w:asciiTheme="minorHAnsi" w:eastAsia="Times New Roman" w:hAnsiTheme="minorHAnsi" w:cstheme="minorHAnsi"/>
                          <w:sz w:val="24"/>
                        </w:rPr>
                        <w:t>Cultural aspects of SARs</w:t>
                      </w:r>
                    </w:p>
                    <w:p w14:paraId="60BFEE2B" w14:textId="77777777" w:rsidR="000C6695" w:rsidRDefault="000C6695" w:rsidP="000C6695">
                      <w:pPr>
                        <w:jc w:val="center"/>
                      </w:pPr>
                    </w:p>
                  </w:txbxContent>
                </v:textbox>
                <w10:wrap anchorx="margin"/>
              </v:rect>
            </w:pict>
          </mc:Fallback>
        </mc:AlternateContent>
      </w:r>
      <w:r w:rsidRPr="000C6695">
        <w:rPr>
          <w:b/>
          <w:bCs/>
          <w:noProof/>
          <w:lang w:val="en-GB" w:eastAsia="en-GB"/>
        </w:rPr>
        <mc:AlternateContent>
          <mc:Choice Requires="wps">
            <w:drawing>
              <wp:anchor distT="0" distB="0" distL="114300" distR="114300" simplePos="0" relativeHeight="251676672" behindDoc="0" locked="0" layoutInCell="1" allowOverlap="1" wp14:anchorId="339BC1C0" wp14:editId="71DBA52C">
                <wp:simplePos x="0" y="0"/>
                <wp:positionH relativeFrom="column">
                  <wp:posOffset>4199890</wp:posOffset>
                </wp:positionH>
                <wp:positionV relativeFrom="paragraph">
                  <wp:posOffset>2674620</wp:posOffset>
                </wp:positionV>
                <wp:extent cx="2089150" cy="1502410"/>
                <wp:effectExtent l="0" t="0" r="25400" b="21590"/>
                <wp:wrapNone/>
                <wp:docPr id="33" name="Rectangle 33"/>
                <wp:cNvGraphicFramePr/>
                <a:graphic xmlns:a="http://schemas.openxmlformats.org/drawingml/2006/main">
                  <a:graphicData uri="http://schemas.microsoft.com/office/word/2010/wordprocessingShape">
                    <wps:wsp>
                      <wps:cNvSpPr/>
                      <wps:spPr>
                        <a:xfrm>
                          <a:off x="0" y="0"/>
                          <a:ext cx="2089150" cy="15024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93478F" w14:textId="77777777" w:rsidR="000C6695" w:rsidRPr="00C160B6" w:rsidRDefault="000C6695" w:rsidP="000C6695">
                            <w:pPr>
                              <w:spacing w:after="0" w:line="240" w:lineRule="auto"/>
                              <w:ind w:left="720" w:hanging="360"/>
                              <w:contextualSpacing/>
                              <w:rPr>
                                <w:rFonts w:ascii="Calibri" w:hAnsi="Calibri" w:cs="Calibri"/>
                              </w:rPr>
                            </w:pPr>
                            <w:r w:rsidRPr="00C160B6">
                              <w:rPr>
                                <w:rFonts w:ascii="Calibri" w:eastAsia="Calibri" w:hAnsi="Calibri" w:cs="Calibri"/>
                                <w:b/>
                                <w:bCs/>
                                <w:sz w:val="24"/>
                              </w:rPr>
                              <w:t>Cultural competence</w:t>
                            </w:r>
                          </w:p>
                          <w:p w14:paraId="2C2CE1F0"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Practical skills</w:t>
                            </w:r>
                          </w:p>
                          <w:p w14:paraId="50E47560"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Safety</w:t>
                            </w:r>
                          </w:p>
                          <w:p w14:paraId="6777BEC3"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Rights and inequalities </w:t>
                            </w:r>
                          </w:p>
                          <w:p w14:paraId="77DE2557"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The ADORE approach/model</w:t>
                            </w:r>
                          </w:p>
                          <w:p w14:paraId="204B6707" w14:textId="77777777" w:rsidR="000C6695" w:rsidRDefault="000C6695" w:rsidP="000C66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BC1C0" id="Rectangle 33" o:spid="_x0000_s1035" style="position:absolute;margin-left:330.7pt;margin-top:210.6pt;width:164.5pt;height:1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" fillcolor="#4472c4 [3204]" strokecolor="#1f3763 [1604]" strokeweight="1pt">
                <v:textbox>
                  <w:txbxContent>
                    <w:p w14:paraId="0B93478F" w14:textId="77777777" w:rsidR="000C6695" w:rsidRPr="00C160B6" w:rsidRDefault="000C6695" w:rsidP="000C6695">
                      <w:pPr>
                        <w:spacing w:after="0" w:line="240" w:lineRule="auto"/>
                        <w:ind w:left="720" w:hanging="360"/>
                        <w:contextualSpacing/>
                        <w:rPr>
                          <w:rFonts w:ascii="Calibri" w:hAnsi="Calibri" w:cs="Calibri"/>
                        </w:rPr>
                      </w:pPr>
                      <w:r w:rsidRPr="00C160B6">
                        <w:rPr>
                          <w:rFonts w:ascii="Calibri" w:eastAsia="Calibri" w:hAnsi="Calibri" w:cs="Calibri"/>
                          <w:b/>
                          <w:bCs/>
                          <w:sz w:val="24"/>
                        </w:rPr>
                        <w:t>Cultural competence</w:t>
                      </w:r>
                    </w:p>
                    <w:p w14:paraId="2C2CE1F0"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Practical skills</w:t>
                      </w:r>
                    </w:p>
                    <w:p w14:paraId="50E47560"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Safety</w:t>
                      </w:r>
                    </w:p>
                    <w:p w14:paraId="6777BEC3"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 xml:space="preserve">Rights and inequalities </w:t>
                      </w:r>
                    </w:p>
                    <w:p w14:paraId="77DE2557" w14:textId="77777777" w:rsidR="000C6695" w:rsidRPr="00C160B6" w:rsidRDefault="000C6695" w:rsidP="000C6695">
                      <w:pPr>
                        <w:numPr>
                          <w:ilvl w:val="0"/>
                          <w:numId w:val="3"/>
                        </w:numPr>
                        <w:spacing w:after="0" w:line="240" w:lineRule="auto"/>
                        <w:contextualSpacing/>
                        <w:rPr>
                          <w:rFonts w:ascii="Calibri" w:eastAsia="Times New Roman" w:hAnsi="Calibri" w:cs="Calibri"/>
                          <w:sz w:val="24"/>
                        </w:rPr>
                      </w:pPr>
                      <w:r w:rsidRPr="00C160B6">
                        <w:rPr>
                          <w:rFonts w:ascii="Calibri" w:eastAsia="Times New Roman" w:hAnsi="Calibri" w:cs="Calibri"/>
                          <w:sz w:val="24"/>
                        </w:rPr>
                        <w:t>The ADORE approach/model</w:t>
                      </w:r>
                    </w:p>
                    <w:p w14:paraId="204B6707" w14:textId="77777777" w:rsidR="000C6695" w:rsidRDefault="000C6695" w:rsidP="000C6695">
                      <w:pPr>
                        <w:jc w:val="center"/>
                      </w:pPr>
                    </w:p>
                  </w:txbxContent>
                </v:textbox>
              </v:rect>
            </w:pict>
          </mc:Fallback>
        </mc:AlternateContent>
      </w:r>
      <w:r w:rsidRPr="000C6695">
        <w:rPr>
          <w:b/>
          <w:bCs/>
          <w:noProof/>
          <w:lang w:val="en-GB" w:eastAsia="en-GB"/>
        </w:rPr>
        <mc:AlternateContent>
          <mc:Choice Requires="wps">
            <w:drawing>
              <wp:anchor distT="0" distB="0" distL="114300" distR="114300" simplePos="0" relativeHeight="251677696" behindDoc="0" locked="0" layoutInCell="1" allowOverlap="1" wp14:anchorId="274ACE0C" wp14:editId="37B9E6E5">
                <wp:simplePos x="0" y="0"/>
                <wp:positionH relativeFrom="column">
                  <wp:posOffset>1593850</wp:posOffset>
                </wp:positionH>
                <wp:positionV relativeFrom="paragraph">
                  <wp:posOffset>2884170</wp:posOffset>
                </wp:positionV>
                <wp:extent cx="622300" cy="241935"/>
                <wp:effectExtent l="38100" t="152400" r="25400" b="158115"/>
                <wp:wrapNone/>
                <wp:docPr id="34" name="Rectangle 34"/>
                <wp:cNvGraphicFramePr/>
                <a:graphic xmlns:a="http://schemas.openxmlformats.org/drawingml/2006/main">
                  <a:graphicData uri="http://schemas.microsoft.com/office/word/2010/wordprocessingShape">
                    <wps:wsp>
                      <wps:cNvSpPr/>
                      <wps:spPr>
                        <a:xfrm rot="19849511">
                          <a:off x="0" y="0"/>
                          <a:ext cx="622300" cy="2419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5410FF" id="Rectangle 34" o:spid="_x0000_s1026" style="position:absolute;margin-left:125.5pt;margin-top:227.1pt;width:49pt;height:19.05pt;rotation:-191200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"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78720" behindDoc="0" locked="0" layoutInCell="1" allowOverlap="1" wp14:anchorId="613009F5" wp14:editId="4055D42F">
                <wp:simplePos x="0" y="0"/>
                <wp:positionH relativeFrom="column">
                  <wp:posOffset>3690620</wp:posOffset>
                </wp:positionH>
                <wp:positionV relativeFrom="paragraph">
                  <wp:posOffset>2879090</wp:posOffset>
                </wp:positionV>
                <wp:extent cx="672465" cy="241935"/>
                <wp:effectExtent l="38100" t="171450" r="32385" b="158115"/>
                <wp:wrapNone/>
                <wp:docPr id="35" name="Rectangle 35"/>
                <wp:cNvGraphicFramePr/>
                <a:graphic xmlns:a="http://schemas.openxmlformats.org/drawingml/2006/main">
                  <a:graphicData uri="http://schemas.microsoft.com/office/word/2010/wordprocessingShape">
                    <wps:wsp>
                      <wps:cNvSpPr/>
                      <wps:spPr>
                        <a:xfrm rot="1697242">
                          <a:off x="0" y="0"/>
                          <a:ext cx="672465" cy="2419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05D71B" id="Rectangle 35" o:spid="_x0000_s1026" style="position:absolute;margin-left:290.6pt;margin-top:226.7pt;width:52.95pt;height:19.05pt;rotation:185384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"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79744" behindDoc="0" locked="0" layoutInCell="1" allowOverlap="1" wp14:anchorId="566E742C" wp14:editId="01BCBAC5">
                <wp:simplePos x="0" y="0"/>
                <wp:positionH relativeFrom="column">
                  <wp:posOffset>1417955</wp:posOffset>
                </wp:positionH>
                <wp:positionV relativeFrom="paragraph">
                  <wp:posOffset>1607820</wp:posOffset>
                </wp:positionV>
                <wp:extent cx="282575" cy="536575"/>
                <wp:effectExtent l="76200" t="0" r="60325" b="0"/>
                <wp:wrapNone/>
                <wp:docPr id="36" name="Arrow: Down 36"/>
                <wp:cNvGraphicFramePr/>
                <a:graphic xmlns:a="http://schemas.openxmlformats.org/drawingml/2006/main">
                  <a:graphicData uri="http://schemas.microsoft.com/office/word/2010/wordprocessingShape">
                    <wps:wsp>
                      <wps:cNvSpPr/>
                      <wps:spPr>
                        <a:xfrm rot="2501809">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561B0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6" o:spid="_x0000_s1026" type="#_x0000_t67" style="position:absolute;margin-left:111.65pt;margin-top:126.6pt;width:22.25pt;height:42.25pt;rotation:273264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" adj="15912"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80768" behindDoc="0" locked="0" layoutInCell="1" allowOverlap="1" wp14:anchorId="47F2563D" wp14:editId="5DA44375">
                <wp:simplePos x="0" y="0"/>
                <wp:positionH relativeFrom="column">
                  <wp:posOffset>4278630</wp:posOffset>
                </wp:positionH>
                <wp:positionV relativeFrom="paragraph">
                  <wp:posOffset>1639570</wp:posOffset>
                </wp:positionV>
                <wp:extent cx="282575" cy="536575"/>
                <wp:effectExtent l="0" t="69850" r="9525" b="104775"/>
                <wp:wrapNone/>
                <wp:docPr id="9" name="Arrow: Down 9"/>
                <wp:cNvGraphicFramePr/>
                <a:graphic xmlns:a="http://schemas.openxmlformats.org/drawingml/2006/main">
                  <a:graphicData uri="http://schemas.microsoft.com/office/word/2010/wordprocessingShape">
                    <wps:wsp>
                      <wps:cNvSpPr/>
                      <wps:spPr>
                        <a:xfrm rot="7841854">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DAB89C" id="Arrow: Down 9" o:spid="_x0000_s1026" type="#_x0000_t67" style="position:absolute;margin-left:336.9pt;margin-top:129.1pt;width:22.25pt;height:42.25pt;rotation:856539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" adj="15912"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81792" behindDoc="0" locked="0" layoutInCell="1" allowOverlap="1" wp14:anchorId="46E91904" wp14:editId="13EBF1B4">
                <wp:simplePos x="0" y="0"/>
                <wp:positionH relativeFrom="column">
                  <wp:posOffset>1310005</wp:posOffset>
                </wp:positionH>
                <wp:positionV relativeFrom="paragraph">
                  <wp:posOffset>4526915</wp:posOffset>
                </wp:positionV>
                <wp:extent cx="282575" cy="536575"/>
                <wp:effectExtent l="25400" t="69850" r="0" b="66675"/>
                <wp:wrapNone/>
                <wp:docPr id="38" name="Arrow: Down 38"/>
                <wp:cNvGraphicFramePr/>
                <a:graphic xmlns:a="http://schemas.openxmlformats.org/drawingml/2006/main">
                  <a:graphicData uri="http://schemas.microsoft.com/office/word/2010/wordprocessingShape">
                    <wps:wsp>
                      <wps:cNvSpPr/>
                      <wps:spPr>
                        <a:xfrm rot="17921279">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E60F7D" id="Arrow: Down 38" o:spid="_x0000_s1026" type="#_x0000_t67" style="position:absolute;margin-left:103.15pt;margin-top:356.45pt;width:22.25pt;height:42.25pt;rotation:-401814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" adj="15912" fillcolor="#4472c4 [3204]" strokecolor="#1f3763 [1604]" strokeweight="1pt"/>
            </w:pict>
          </mc:Fallback>
        </mc:AlternateContent>
      </w:r>
      <w:r w:rsidRPr="000C6695">
        <w:rPr>
          <w:b/>
          <w:bCs/>
          <w:noProof/>
          <w:lang w:val="en-GB" w:eastAsia="en-GB"/>
        </w:rPr>
        <mc:AlternateContent>
          <mc:Choice Requires="wps">
            <w:drawing>
              <wp:anchor distT="0" distB="0" distL="114300" distR="114300" simplePos="0" relativeHeight="251682816" behindDoc="0" locked="0" layoutInCell="1" allowOverlap="1" wp14:anchorId="5A38AEE6" wp14:editId="7C20DDDA">
                <wp:simplePos x="0" y="0"/>
                <wp:positionH relativeFrom="column">
                  <wp:posOffset>4282440</wp:posOffset>
                </wp:positionH>
                <wp:positionV relativeFrom="paragraph">
                  <wp:posOffset>4454525</wp:posOffset>
                </wp:positionV>
                <wp:extent cx="282575" cy="536575"/>
                <wp:effectExtent l="6350" t="69850" r="0" b="104775"/>
                <wp:wrapNone/>
                <wp:docPr id="39" name="Arrow: Down 39"/>
                <wp:cNvGraphicFramePr/>
                <a:graphic xmlns:a="http://schemas.openxmlformats.org/drawingml/2006/main">
                  <a:graphicData uri="http://schemas.microsoft.com/office/word/2010/wordprocessingShape">
                    <wps:wsp>
                      <wps:cNvSpPr/>
                      <wps:spPr>
                        <a:xfrm rot="13919884">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6679AE" id="Arrow: Down 39" o:spid="_x0000_s1026" type="#_x0000_t67" style="position:absolute;margin-left:337.2pt;margin-top:350.75pt;width:22.25pt;height:42.25pt;rotation:-838873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" adj="15912" fillcolor="#4472c4 [3204]" strokecolor="#1f3763 [1604]" strokeweight="1pt"/>
            </w:pict>
          </mc:Fallback>
        </mc:AlternateContent>
      </w:r>
    </w:p>
    <w:p w14:paraId="47857AF9" w14:textId="31FBE5EB" w:rsidR="00926F4E" w:rsidRPr="000C6695" w:rsidRDefault="00926F4E">
      <w:pPr>
        <w:rPr>
          <w:b/>
          <w:bCs/>
          <w:lang w:val="en-GB" w:eastAsia="en-GB"/>
        </w:rPr>
      </w:pPr>
    </w:p>
    <w:p w14:paraId="59E2B47C" w14:textId="04FBB567" w:rsidR="00926F4E" w:rsidRDefault="00926F4E">
      <w:pPr>
        <w:spacing w:before="240"/>
        <w:rPr>
          <w:rFonts w:asciiTheme="minorHAnsi" w:hAnsiTheme="minorHAnsi" w:cstheme="minorHAnsi"/>
          <w:sz w:val="24"/>
          <w:szCs w:val="24"/>
          <w:lang w:val="en-GB"/>
        </w:rPr>
      </w:pPr>
    </w:p>
    <w:p w14:paraId="476ADBCD" w14:textId="697F27D4" w:rsidR="00FB78DB" w:rsidRDefault="00FB78DB">
      <w:pPr>
        <w:spacing w:before="240"/>
        <w:rPr>
          <w:rFonts w:asciiTheme="minorHAnsi" w:hAnsiTheme="minorHAnsi" w:cstheme="minorHAnsi"/>
          <w:sz w:val="24"/>
          <w:szCs w:val="24"/>
          <w:lang w:val="en-GB"/>
        </w:rPr>
      </w:pPr>
    </w:p>
    <w:p w14:paraId="4E27E07C" w14:textId="6ADBC12C" w:rsidR="00FB78DB" w:rsidRDefault="00FB78DB">
      <w:pPr>
        <w:spacing w:before="240"/>
        <w:rPr>
          <w:rFonts w:asciiTheme="minorHAnsi" w:hAnsiTheme="minorHAnsi" w:cstheme="minorHAnsi"/>
          <w:sz w:val="24"/>
          <w:szCs w:val="24"/>
          <w:lang w:val="en-GB"/>
        </w:rPr>
      </w:pPr>
    </w:p>
    <w:p w14:paraId="0B8EA3CF" w14:textId="7F760392" w:rsidR="00FB78DB" w:rsidRDefault="00FB78DB">
      <w:pPr>
        <w:spacing w:before="240"/>
        <w:rPr>
          <w:rFonts w:asciiTheme="minorHAnsi" w:hAnsiTheme="minorHAnsi" w:cstheme="minorHAnsi"/>
          <w:sz w:val="24"/>
          <w:szCs w:val="24"/>
          <w:lang w:val="en-GB"/>
        </w:rPr>
      </w:pPr>
    </w:p>
    <w:p w14:paraId="6D73EE33" w14:textId="1504E9F7" w:rsidR="000C6695" w:rsidRDefault="000C6695">
      <w:pPr>
        <w:spacing w:before="240"/>
        <w:rPr>
          <w:rFonts w:asciiTheme="minorHAnsi" w:hAnsiTheme="minorHAnsi" w:cstheme="minorHAnsi"/>
          <w:sz w:val="24"/>
          <w:szCs w:val="24"/>
          <w:lang w:val="en-GB"/>
        </w:rPr>
      </w:pPr>
    </w:p>
    <w:p w14:paraId="78907082" w14:textId="58392BE1" w:rsidR="000C6695" w:rsidRDefault="000C6695">
      <w:pPr>
        <w:spacing w:before="240"/>
        <w:rPr>
          <w:rFonts w:asciiTheme="minorHAnsi" w:hAnsiTheme="minorHAnsi" w:cstheme="minorHAnsi"/>
          <w:sz w:val="24"/>
          <w:szCs w:val="24"/>
          <w:lang w:val="en-GB"/>
        </w:rPr>
      </w:pPr>
    </w:p>
    <w:p w14:paraId="24552BEF" w14:textId="72833774" w:rsidR="000C6695" w:rsidRDefault="000C6695">
      <w:pPr>
        <w:spacing w:before="240"/>
        <w:rPr>
          <w:rFonts w:asciiTheme="minorHAnsi" w:hAnsiTheme="minorHAnsi" w:cstheme="minorHAnsi"/>
          <w:sz w:val="24"/>
          <w:szCs w:val="24"/>
          <w:lang w:val="en-GB"/>
        </w:rPr>
      </w:pPr>
    </w:p>
    <w:p w14:paraId="2EF34FDB" w14:textId="474B61FE" w:rsidR="000C6695" w:rsidRDefault="000C6695">
      <w:pPr>
        <w:spacing w:before="240"/>
        <w:rPr>
          <w:rFonts w:asciiTheme="minorHAnsi" w:hAnsiTheme="minorHAnsi" w:cstheme="minorHAnsi"/>
          <w:sz w:val="24"/>
          <w:szCs w:val="24"/>
          <w:lang w:val="en-GB"/>
        </w:rPr>
      </w:pPr>
    </w:p>
    <w:p w14:paraId="31FB3A85" w14:textId="0E00D3B7" w:rsidR="000C6695" w:rsidRDefault="000C6695">
      <w:pPr>
        <w:spacing w:before="240"/>
        <w:rPr>
          <w:rFonts w:asciiTheme="minorHAnsi" w:hAnsiTheme="minorHAnsi" w:cstheme="minorHAnsi"/>
          <w:sz w:val="24"/>
          <w:szCs w:val="24"/>
          <w:lang w:val="en-GB"/>
        </w:rPr>
      </w:pPr>
    </w:p>
    <w:p w14:paraId="50C6CD53" w14:textId="75BFCBAE" w:rsidR="000C6695" w:rsidRDefault="000C6695">
      <w:pPr>
        <w:spacing w:before="240"/>
        <w:rPr>
          <w:rFonts w:asciiTheme="minorHAnsi" w:hAnsiTheme="minorHAnsi" w:cstheme="minorHAnsi"/>
          <w:sz w:val="24"/>
          <w:szCs w:val="24"/>
          <w:lang w:val="en-GB"/>
        </w:rPr>
      </w:pPr>
    </w:p>
    <w:p w14:paraId="59F5CCF1" w14:textId="45C427C5" w:rsidR="000C6695" w:rsidRDefault="000C6695">
      <w:pPr>
        <w:spacing w:before="240"/>
        <w:rPr>
          <w:rFonts w:asciiTheme="minorHAnsi" w:hAnsiTheme="minorHAnsi" w:cstheme="minorHAnsi"/>
          <w:sz w:val="24"/>
          <w:szCs w:val="24"/>
          <w:lang w:val="en-GB"/>
        </w:rPr>
      </w:pPr>
    </w:p>
    <w:p w14:paraId="113691D4" w14:textId="75851CA6" w:rsidR="000C6695" w:rsidRDefault="000C6695">
      <w:pPr>
        <w:spacing w:before="240"/>
        <w:rPr>
          <w:rFonts w:asciiTheme="minorHAnsi" w:hAnsiTheme="minorHAnsi" w:cstheme="minorHAnsi"/>
          <w:sz w:val="24"/>
          <w:szCs w:val="24"/>
          <w:lang w:val="en-GB"/>
        </w:rPr>
      </w:pPr>
    </w:p>
    <w:p w14:paraId="0EA8F3B6" w14:textId="029A33B6" w:rsidR="000C6695" w:rsidRDefault="000C6695">
      <w:pPr>
        <w:spacing w:before="240"/>
        <w:rPr>
          <w:rFonts w:asciiTheme="minorHAnsi" w:hAnsiTheme="minorHAnsi" w:cstheme="minorHAnsi"/>
          <w:sz w:val="24"/>
          <w:szCs w:val="24"/>
          <w:lang w:val="en-GB"/>
        </w:rPr>
      </w:pPr>
    </w:p>
    <w:p w14:paraId="70BE6F22" w14:textId="54BA5706" w:rsidR="000C6695" w:rsidRDefault="000C6695">
      <w:pPr>
        <w:spacing w:before="240"/>
        <w:rPr>
          <w:rFonts w:asciiTheme="minorHAnsi" w:hAnsiTheme="minorHAnsi" w:cstheme="minorHAnsi"/>
          <w:sz w:val="24"/>
          <w:szCs w:val="24"/>
          <w:lang w:val="en-GB"/>
        </w:rPr>
      </w:pPr>
    </w:p>
    <w:p w14:paraId="0BA972B3" w14:textId="7EA1F79E" w:rsidR="000C6695" w:rsidRDefault="000C6695">
      <w:pPr>
        <w:spacing w:before="240"/>
        <w:rPr>
          <w:rFonts w:asciiTheme="minorHAnsi" w:hAnsiTheme="minorHAnsi" w:cstheme="minorHAnsi"/>
          <w:sz w:val="24"/>
          <w:szCs w:val="24"/>
          <w:lang w:val="en-GB"/>
        </w:rPr>
      </w:pPr>
    </w:p>
    <w:p w14:paraId="26A56A40" w14:textId="32E9EAD9" w:rsidR="000C6695" w:rsidRDefault="000C6695">
      <w:pPr>
        <w:spacing w:before="240"/>
        <w:rPr>
          <w:rFonts w:asciiTheme="minorHAnsi" w:hAnsiTheme="minorHAnsi" w:cstheme="minorHAnsi"/>
          <w:sz w:val="24"/>
          <w:szCs w:val="24"/>
          <w:lang w:val="en-GB"/>
        </w:rPr>
      </w:pPr>
    </w:p>
    <w:p w14:paraId="52E35941" w14:textId="76E3E4F5" w:rsidR="000C6695" w:rsidRDefault="000C6695">
      <w:pPr>
        <w:spacing w:before="240"/>
        <w:rPr>
          <w:rFonts w:asciiTheme="minorHAnsi" w:hAnsiTheme="minorHAnsi" w:cstheme="minorHAnsi"/>
          <w:sz w:val="24"/>
          <w:szCs w:val="24"/>
          <w:lang w:val="en-GB"/>
        </w:rPr>
      </w:pPr>
    </w:p>
    <w:p w14:paraId="1FD37CBF" w14:textId="0F657B0A" w:rsidR="000C6695" w:rsidRDefault="000C6695">
      <w:pPr>
        <w:spacing w:before="240"/>
        <w:rPr>
          <w:rFonts w:asciiTheme="minorHAnsi" w:hAnsiTheme="minorHAnsi" w:cstheme="minorHAnsi"/>
          <w:sz w:val="24"/>
          <w:szCs w:val="24"/>
          <w:lang w:val="en-GB"/>
        </w:rPr>
      </w:pPr>
    </w:p>
    <w:p w14:paraId="432DE555" w14:textId="77777777" w:rsidR="000C6695" w:rsidRDefault="000C6695">
      <w:pPr>
        <w:spacing w:before="240"/>
        <w:rPr>
          <w:rFonts w:asciiTheme="minorHAnsi" w:hAnsiTheme="minorHAnsi" w:cstheme="minorHAnsi"/>
          <w:sz w:val="24"/>
          <w:szCs w:val="24"/>
          <w:lang w:val="en-GB"/>
        </w:rPr>
      </w:pPr>
    </w:p>
    <w:p w14:paraId="09A38EFC" w14:textId="77777777" w:rsidR="000B1687" w:rsidRDefault="000B1687">
      <w:pPr>
        <w:spacing w:before="240"/>
        <w:rPr>
          <w:rFonts w:asciiTheme="minorHAnsi" w:hAnsiTheme="minorHAnsi" w:cstheme="minorHAnsi"/>
          <w:sz w:val="24"/>
          <w:szCs w:val="24"/>
          <w:lang w:val="en-GB"/>
        </w:rPr>
      </w:pPr>
    </w:p>
    <w:p w14:paraId="6932E9F6" w14:textId="77777777" w:rsidR="00926F4E" w:rsidRDefault="00926F4E">
      <w:pPr>
        <w:spacing w:before="240"/>
        <w:rPr>
          <w:rFonts w:asciiTheme="minorHAnsi" w:hAnsiTheme="minorHAnsi" w:cstheme="minorHAnsi"/>
          <w:sz w:val="24"/>
          <w:szCs w:val="24"/>
          <w:lang w:val="en-GB"/>
        </w:rPr>
      </w:pPr>
    </w:p>
    <w:p w14:paraId="6146784D" w14:textId="77777777" w:rsidR="00926F4E" w:rsidRDefault="006553AB">
      <w:pPr>
        <w:pStyle w:val="Heading2"/>
        <w:spacing w:before="240"/>
        <w:rPr>
          <w:rFonts w:asciiTheme="minorHAnsi" w:hAnsiTheme="minorHAnsi" w:cstheme="minorHAnsi"/>
          <w:b w:val="0"/>
          <w:sz w:val="24"/>
          <w:szCs w:val="24"/>
        </w:rPr>
      </w:pPr>
      <w:r>
        <w:rPr>
          <w:rFonts w:asciiTheme="minorHAnsi" w:hAnsiTheme="minorHAnsi" w:cstheme="minorHAnsi"/>
          <w:sz w:val="24"/>
          <w:szCs w:val="24"/>
        </w:rPr>
        <w:lastRenderedPageBreak/>
        <w:t>Curriculum Content map</w:t>
      </w:r>
    </w:p>
    <w:p w14:paraId="67821E6D" w14:textId="77777777" w:rsidR="00926F4E" w:rsidRDefault="006553AB">
      <w:pPr>
        <w:spacing w:after="0"/>
        <w:jc w:val="both"/>
        <w:rPr>
          <w:rFonts w:asciiTheme="minorHAnsi" w:hAnsiTheme="minorHAnsi"/>
          <w:sz w:val="24"/>
          <w:szCs w:val="24"/>
        </w:rPr>
      </w:pPr>
      <w:r>
        <w:rPr>
          <w:rFonts w:asciiTheme="minorHAnsi" w:hAnsiTheme="minorHAnsi"/>
          <w:sz w:val="24"/>
          <w:szCs w:val="24"/>
          <w:lang w:val="en-GB"/>
        </w:rPr>
        <w:t xml:space="preserve">Based on the above, this </w:t>
      </w:r>
      <w:r>
        <w:rPr>
          <w:rFonts w:asciiTheme="minorHAnsi" w:hAnsiTheme="minorHAnsi"/>
          <w:sz w:val="24"/>
          <w:szCs w:val="24"/>
        </w:rPr>
        <w:t xml:space="preserve">curriculum </w:t>
      </w:r>
      <w:r>
        <w:rPr>
          <w:rFonts w:asciiTheme="minorHAnsi" w:hAnsiTheme="minorHAnsi"/>
          <w:sz w:val="24"/>
          <w:szCs w:val="24"/>
          <w:lang w:val="en-GB"/>
        </w:rPr>
        <w:t>will be</w:t>
      </w:r>
      <w:r>
        <w:rPr>
          <w:rFonts w:asciiTheme="minorHAnsi" w:hAnsiTheme="minorHAnsi"/>
          <w:sz w:val="24"/>
          <w:szCs w:val="24"/>
        </w:rPr>
        <w:t xml:space="preserve"> composed of </w:t>
      </w:r>
      <w:r>
        <w:rPr>
          <w:rFonts w:asciiTheme="minorHAnsi" w:hAnsiTheme="minorHAnsi"/>
          <w:b/>
          <w:bCs/>
          <w:sz w:val="24"/>
          <w:szCs w:val="24"/>
        </w:rPr>
        <w:t xml:space="preserve">four learning </w:t>
      </w:r>
      <w:r>
        <w:rPr>
          <w:rFonts w:asciiTheme="minorHAnsi" w:hAnsiTheme="minorHAnsi"/>
          <w:b/>
          <w:bCs/>
          <w:sz w:val="24"/>
          <w:szCs w:val="24"/>
          <w:lang w:val="en-GB"/>
        </w:rPr>
        <w:t>Modules</w:t>
      </w:r>
      <w:r>
        <w:rPr>
          <w:rFonts w:asciiTheme="minorHAnsi" w:hAnsiTheme="minorHAnsi"/>
          <w:sz w:val="24"/>
          <w:szCs w:val="24"/>
        </w:rPr>
        <w:t xml:space="preserve"> following the four constructs of the PTT/IENE Model and the conceptual PTT/IENE10 (</w:t>
      </w:r>
      <w:r>
        <w:rPr>
          <w:rFonts w:asciiTheme="minorHAnsi" w:hAnsiTheme="minorHAnsi"/>
          <w:i/>
          <w:iCs/>
          <w:sz w:val="24"/>
          <w:szCs w:val="24"/>
        </w:rPr>
        <w:t>Preparing health and social care workers to work with socially assistive artificially intelligent robots in health and social care environments</w:t>
      </w:r>
      <w:r>
        <w:rPr>
          <w:rFonts w:asciiTheme="minorHAnsi" w:hAnsiTheme="minorHAnsi"/>
          <w:sz w:val="24"/>
          <w:szCs w:val="24"/>
        </w:rPr>
        <w:t xml:space="preserve">) as outlined above. </w:t>
      </w:r>
      <w:r>
        <w:rPr>
          <w:rFonts w:asciiTheme="minorHAnsi" w:hAnsiTheme="minorHAnsi"/>
          <w:b/>
          <w:bCs/>
          <w:sz w:val="24"/>
          <w:szCs w:val="24"/>
        </w:rPr>
        <w:t xml:space="preserve">Each </w:t>
      </w:r>
      <w:r>
        <w:rPr>
          <w:rFonts w:asciiTheme="minorHAnsi" w:hAnsiTheme="minorHAnsi"/>
          <w:b/>
          <w:bCs/>
          <w:sz w:val="24"/>
          <w:szCs w:val="24"/>
          <w:lang w:val="en-GB"/>
        </w:rPr>
        <w:t>module</w:t>
      </w:r>
      <w:r>
        <w:rPr>
          <w:rFonts w:asciiTheme="minorHAnsi" w:hAnsiTheme="minorHAnsi"/>
          <w:b/>
          <w:bCs/>
          <w:sz w:val="24"/>
          <w:szCs w:val="24"/>
        </w:rPr>
        <w:t xml:space="preserve"> of the curriculum comprises four sub-</w:t>
      </w:r>
      <w:r>
        <w:rPr>
          <w:rFonts w:asciiTheme="minorHAnsi" w:hAnsiTheme="minorHAnsi"/>
          <w:b/>
          <w:bCs/>
          <w:sz w:val="24"/>
          <w:szCs w:val="24"/>
          <w:lang w:val="en-GB"/>
        </w:rPr>
        <w:t>constructs which represent the content map</w:t>
      </w:r>
      <w:r>
        <w:rPr>
          <w:rFonts w:asciiTheme="minorHAnsi" w:hAnsiTheme="minorHAnsi"/>
          <w:b/>
          <w:bCs/>
          <w:sz w:val="24"/>
          <w:szCs w:val="24"/>
        </w:rPr>
        <w:t xml:space="preserve">. </w:t>
      </w:r>
    </w:p>
    <w:p w14:paraId="05D6307D" w14:textId="77777777" w:rsidR="00926F4E" w:rsidRDefault="00926F4E">
      <w:pPr>
        <w:spacing w:after="0"/>
        <w:jc w:val="both"/>
        <w:rPr>
          <w:rFonts w:asciiTheme="minorHAnsi" w:hAnsiTheme="minorHAnsi"/>
          <w:sz w:val="24"/>
          <w:szCs w:val="24"/>
        </w:rPr>
      </w:pPr>
    </w:p>
    <w:p w14:paraId="050EECAD" w14:textId="7A2EE22F" w:rsidR="00926F4E" w:rsidRDefault="006553AB">
      <w:pPr>
        <w:spacing w:after="0"/>
        <w:jc w:val="both"/>
        <w:rPr>
          <w:rFonts w:asciiTheme="minorHAnsi" w:hAnsiTheme="minorHAnsi"/>
          <w:sz w:val="24"/>
          <w:szCs w:val="24"/>
        </w:rPr>
      </w:pPr>
      <w:r>
        <w:rPr>
          <w:rFonts w:asciiTheme="minorHAnsi" w:hAnsiTheme="minorHAnsi"/>
          <w:b/>
          <w:color w:val="2E74B5" w:themeColor="accent5" w:themeShade="BF"/>
          <w:sz w:val="24"/>
          <w:szCs w:val="24"/>
          <w:lang w:val="en-GB"/>
        </w:rPr>
        <w:t>Module</w:t>
      </w:r>
      <w:r>
        <w:rPr>
          <w:rFonts w:asciiTheme="minorHAnsi" w:hAnsiTheme="minorHAnsi"/>
          <w:b/>
          <w:color w:val="2E74B5" w:themeColor="accent5" w:themeShade="BF"/>
          <w:sz w:val="24"/>
          <w:szCs w:val="24"/>
        </w:rPr>
        <w:t xml:space="preserve"> 1</w:t>
      </w:r>
      <w:r>
        <w:rPr>
          <w:rFonts w:asciiTheme="minorHAnsi" w:hAnsiTheme="minorHAnsi"/>
          <w:sz w:val="24"/>
          <w:szCs w:val="24"/>
        </w:rPr>
        <w:t xml:space="preserve"> </w:t>
      </w:r>
      <w:r>
        <w:rPr>
          <w:rFonts w:asciiTheme="minorHAnsi" w:hAnsiTheme="minorHAnsi"/>
          <w:sz w:val="24"/>
          <w:szCs w:val="24"/>
          <w:lang w:val="en-GB"/>
        </w:rPr>
        <w:t xml:space="preserve">addresses the Cultural </w:t>
      </w:r>
      <w:r>
        <w:rPr>
          <w:rFonts w:asciiTheme="minorHAnsi" w:hAnsiTheme="minorHAnsi"/>
          <w:b/>
          <w:bCs/>
          <w:i/>
          <w:sz w:val="24"/>
          <w:szCs w:val="24"/>
        </w:rPr>
        <w:t>Awareness</w:t>
      </w:r>
      <w:r>
        <w:rPr>
          <w:rFonts w:asciiTheme="minorHAnsi" w:hAnsiTheme="minorHAnsi"/>
          <w:b/>
          <w:bCs/>
          <w:i/>
          <w:sz w:val="24"/>
          <w:szCs w:val="24"/>
          <w:lang w:val="en-GB"/>
        </w:rPr>
        <w:t xml:space="preserve"> </w:t>
      </w:r>
      <w:r>
        <w:rPr>
          <w:rFonts w:asciiTheme="minorHAnsi" w:hAnsiTheme="minorHAnsi"/>
          <w:sz w:val="24"/>
          <w:szCs w:val="24"/>
        </w:rPr>
        <w:t xml:space="preserve">construct </w:t>
      </w:r>
      <w:r>
        <w:rPr>
          <w:rFonts w:asciiTheme="minorHAnsi" w:hAnsiTheme="minorHAnsi"/>
          <w:sz w:val="24"/>
          <w:szCs w:val="24"/>
          <w:lang w:val="en-GB"/>
        </w:rPr>
        <w:t xml:space="preserve">that </w:t>
      </w:r>
      <w:r>
        <w:rPr>
          <w:rFonts w:asciiTheme="minorHAnsi" w:hAnsiTheme="minorHAnsi"/>
          <w:sz w:val="24"/>
          <w:szCs w:val="24"/>
        </w:rPr>
        <w:t xml:space="preserve">aims to enhance understanding of the use of </w:t>
      </w:r>
      <w:r>
        <w:rPr>
          <w:rFonts w:asciiTheme="minorHAnsi" w:hAnsiTheme="minorHAnsi"/>
          <w:sz w:val="24"/>
          <w:szCs w:val="24"/>
          <w:lang w:val="en-GB"/>
        </w:rPr>
        <w:t xml:space="preserve">Socially Assistive Robots (SARs) </w:t>
      </w:r>
      <w:r>
        <w:rPr>
          <w:rFonts w:asciiTheme="minorHAnsi" w:hAnsiTheme="minorHAnsi"/>
          <w:sz w:val="24"/>
          <w:szCs w:val="24"/>
        </w:rPr>
        <w:t>in health and social care. The key areas include the:</w:t>
      </w:r>
    </w:p>
    <w:p w14:paraId="289A6458" w14:textId="73A828CC" w:rsidR="00926F4E" w:rsidRDefault="006553A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 xml:space="preserve">Need for AI and Robotics </w:t>
      </w:r>
    </w:p>
    <w:p w14:paraId="46083FFC" w14:textId="77777777" w:rsidR="00926F4E" w:rsidRDefault="006553AB">
      <w:p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This deals with the rationales, reasons and needs of use of AI and robotics/robots in health and social care. It explores the help provided not only to the patients/clients, but also to the providers/professionals and carers.</w:t>
      </w:r>
    </w:p>
    <w:p w14:paraId="458B9358" w14:textId="77777777" w:rsidR="00926F4E" w:rsidRDefault="00926F4E">
      <w:pPr>
        <w:spacing w:after="0" w:line="240" w:lineRule="auto"/>
        <w:ind w:left="720"/>
        <w:contextualSpacing/>
        <w:jc w:val="both"/>
        <w:rPr>
          <w:rFonts w:asciiTheme="minorHAnsi" w:eastAsia="Times New Roman" w:hAnsiTheme="minorHAnsi"/>
          <w:sz w:val="24"/>
          <w:szCs w:val="24"/>
          <w:lang w:val="en-GB"/>
        </w:rPr>
      </w:pPr>
    </w:p>
    <w:p w14:paraId="16A066EC" w14:textId="1532008A" w:rsidR="00926F4E" w:rsidRDefault="006553AB">
      <w:pPr>
        <w:numPr>
          <w:ilvl w:val="0"/>
          <w:numId w:val="8"/>
        </w:numPr>
        <w:spacing w:after="0" w:line="240" w:lineRule="auto"/>
        <w:contextualSpacing/>
        <w:jc w:val="both"/>
        <w:rPr>
          <w:rFonts w:asciiTheme="minorHAnsi" w:eastAsia="Times New Roman" w:hAnsiTheme="minorHAnsi"/>
          <w:sz w:val="24"/>
          <w:szCs w:val="24"/>
        </w:rPr>
      </w:pPr>
      <w:r>
        <w:rPr>
          <w:rFonts w:asciiTheme="minorHAnsi" w:eastAsia="Times New Roman" w:hAnsiTheme="minorHAnsi"/>
          <w:sz w:val="24"/>
          <w:szCs w:val="24"/>
          <w:lang w:val="en-GB"/>
        </w:rPr>
        <w:t>Misconceptions, stereotypes about SARs</w:t>
      </w:r>
    </w:p>
    <w:p w14:paraId="229917F2" w14:textId="3A4B6D4C" w:rsidR="00926F4E" w:rsidRDefault="006553AB">
      <w:p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It refers to possible misconceptions and/or stereotypes that exist regarding the use of SARs in caring for patients/clients, such as inability of the robot to provide emotional support, replacement of health personnel etc.</w:t>
      </w:r>
    </w:p>
    <w:p w14:paraId="663858D5" w14:textId="77777777" w:rsidR="00926F4E" w:rsidRDefault="00926F4E">
      <w:pPr>
        <w:spacing w:after="0" w:line="240" w:lineRule="auto"/>
        <w:contextualSpacing/>
        <w:jc w:val="both"/>
        <w:rPr>
          <w:rFonts w:asciiTheme="minorHAnsi" w:eastAsia="Times New Roman" w:hAnsiTheme="minorHAnsi"/>
          <w:sz w:val="24"/>
          <w:szCs w:val="24"/>
          <w:lang w:val="en-GB"/>
        </w:rPr>
      </w:pPr>
    </w:p>
    <w:p w14:paraId="1AB4CCE1" w14:textId="7AACDB2A" w:rsidR="00926F4E" w:rsidRDefault="006553AB">
      <w:pPr>
        <w:numPr>
          <w:ilvl w:val="0"/>
          <w:numId w:val="8"/>
        </w:numPr>
        <w:spacing w:after="0" w:line="240" w:lineRule="auto"/>
        <w:contextualSpacing/>
        <w:rPr>
          <w:rFonts w:asciiTheme="minorHAnsi" w:eastAsia="Times New Roman" w:hAnsiTheme="minorHAnsi"/>
          <w:sz w:val="24"/>
          <w:lang w:val="en-GB"/>
        </w:rPr>
      </w:pPr>
      <w:r>
        <w:rPr>
          <w:rFonts w:asciiTheme="minorHAnsi" w:eastAsia="Times New Roman" w:hAnsiTheme="minorHAnsi"/>
          <w:sz w:val="24"/>
          <w:lang w:val="en-GB"/>
        </w:rPr>
        <w:t>Values, attitudes, views about SARs</w:t>
      </w:r>
    </w:p>
    <w:p w14:paraId="2524A3FD" w14:textId="23FCE35B" w:rsidR="00926F4E" w:rsidRDefault="006553AB">
      <w:p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It refers to the values, attitudes and views that health and social professionals may have about SARs. These may include mistrust, caution of using SARs and/or their value etc.</w:t>
      </w:r>
    </w:p>
    <w:p w14:paraId="09B3E8FF" w14:textId="77777777" w:rsidR="00926F4E" w:rsidRDefault="00926F4E">
      <w:pPr>
        <w:spacing w:after="0" w:line="240" w:lineRule="auto"/>
        <w:contextualSpacing/>
        <w:jc w:val="both"/>
        <w:rPr>
          <w:rFonts w:asciiTheme="minorHAnsi" w:eastAsia="Times New Roman" w:hAnsiTheme="minorHAnsi"/>
          <w:sz w:val="24"/>
          <w:lang w:val="en-GB"/>
        </w:rPr>
      </w:pPr>
    </w:p>
    <w:p w14:paraId="55FE2812" w14:textId="77777777" w:rsidR="00926F4E" w:rsidRDefault="006553A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Definitions and terminology</w:t>
      </w:r>
    </w:p>
    <w:p w14:paraId="1254258A" w14:textId="77777777" w:rsidR="00926F4E" w:rsidRDefault="006553AB">
      <w:p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 xml:space="preserve">It is essential to clarify the terms used (such as artificial intelligence, transcultural nursing robots/tics) for a better understanding of the model, training and its implementation. </w:t>
      </w:r>
    </w:p>
    <w:p w14:paraId="4130E14B" w14:textId="77777777" w:rsidR="00926F4E" w:rsidRDefault="00926F4E">
      <w:pPr>
        <w:spacing w:after="0"/>
        <w:jc w:val="both"/>
        <w:rPr>
          <w:rFonts w:asciiTheme="minorHAnsi" w:hAnsiTheme="minorHAnsi"/>
          <w:sz w:val="24"/>
          <w:szCs w:val="24"/>
        </w:rPr>
      </w:pPr>
    </w:p>
    <w:p w14:paraId="2A876F27" w14:textId="586B4FAF" w:rsidR="000D6481" w:rsidRDefault="006553AB" w:rsidP="00CF57AF">
      <w:pPr>
        <w:spacing w:after="0" w:line="240" w:lineRule="auto"/>
        <w:contextualSpacing/>
        <w:jc w:val="both"/>
        <w:rPr>
          <w:rFonts w:asciiTheme="minorHAnsi" w:eastAsia="Times New Roman" w:hAnsiTheme="minorHAnsi"/>
          <w:sz w:val="24"/>
          <w:lang w:val="en-GB"/>
        </w:rPr>
      </w:pPr>
      <w:r>
        <w:rPr>
          <w:rFonts w:asciiTheme="minorHAnsi" w:hAnsiTheme="minorHAnsi"/>
          <w:b/>
          <w:color w:val="2E74B5" w:themeColor="accent5" w:themeShade="BF"/>
          <w:sz w:val="24"/>
          <w:szCs w:val="24"/>
          <w:lang w:val="en-GB"/>
        </w:rPr>
        <w:t>Module</w:t>
      </w:r>
      <w:r>
        <w:rPr>
          <w:rFonts w:asciiTheme="minorHAnsi" w:hAnsiTheme="minorHAnsi"/>
          <w:b/>
          <w:color w:val="2E74B5" w:themeColor="accent5" w:themeShade="BF"/>
          <w:sz w:val="24"/>
          <w:szCs w:val="24"/>
        </w:rPr>
        <w:t xml:space="preserve"> 2</w:t>
      </w:r>
      <w:r>
        <w:rPr>
          <w:rFonts w:asciiTheme="minorHAnsi" w:hAnsiTheme="minorHAnsi"/>
          <w:sz w:val="24"/>
          <w:szCs w:val="24"/>
          <w:lang w:val="en-GB"/>
        </w:rPr>
        <w:t xml:space="preserve"> addresses the Cultural</w:t>
      </w:r>
      <w:r>
        <w:rPr>
          <w:rFonts w:asciiTheme="minorHAnsi" w:hAnsiTheme="minorHAnsi"/>
          <w:sz w:val="24"/>
          <w:szCs w:val="24"/>
        </w:rPr>
        <w:t xml:space="preserve"> </w:t>
      </w:r>
      <w:r>
        <w:rPr>
          <w:rFonts w:asciiTheme="minorHAnsi" w:hAnsiTheme="minorHAnsi"/>
          <w:b/>
          <w:bCs/>
          <w:i/>
          <w:sz w:val="24"/>
          <w:szCs w:val="24"/>
        </w:rPr>
        <w:t>Knowledge</w:t>
      </w:r>
      <w:r>
        <w:rPr>
          <w:rFonts w:asciiTheme="minorHAnsi" w:hAnsiTheme="minorHAnsi"/>
          <w:b/>
          <w:bCs/>
          <w:i/>
          <w:sz w:val="24"/>
          <w:szCs w:val="24"/>
          <w:lang w:val="en-GB"/>
        </w:rPr>
        <w:t xml:space="preserve"> </w:t>
      </w:r>
      <w:r>
        <w:rPr>
          <w:rFonts w:asciiTheme="minorHAnsi" w:hAnsiTheme="minorHAnsi"/>
          <w:sz w:val="24"/>
          <w:szCs w:val="24"/>
        </w:rPr>
        <w:t>construct</w:t>
      </w:r>
      <w:r>
        <w:rPr>
          <w:rFonts w:asciiTheme="minorHAnsi" w:hAnsiTheme="minorHAnsi"/>
          <w:b/>
          <w:bCs/>
          <w:sz w:val="24"/>
          <w:szCs w:val="24"/>
        </w:rPr>
        <w:t xml:space="preserve"> </w:t>
      </w:r>
      <w:r>
        <w:rPr>
          <w:rFonts w:asciiTheme="minorHAnsi" w:hAnsiTheme="minorHAnsi"/>
          <w:sz w:val="24"/>
          <w:szCs w:val="24"/>
        </w:rPr>
        <w:t>and aims to familiarize participants with the:</w:t>
      </w:r>
    </w:p>
    <w:p w14:paraId="2CF427EE" w14:textId="77777777" w:rsidR="00926F4E" w:rsidRDefault="006553AB">
      <w:pPr>
        <w:numPr>
          <w:ilvl w:val="0"/>
          <w:numId w:val="8"/>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Types and uses of SARs in health and social care</w:t>
      </w:r>
    </w:p>
    <w:p w14:paraId="5291E861" w14:textId="736C8A93" w:rsidR="00926F4E" w:rsidRDefault="006553AB" w:rsidP="00FB78DB">
      <w:p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 xml:space="preserve">This deals with the different types of robots that can be used in health and social care in different settings and/or at home. </w:t>
      </w:r>
    </w:p>
    <w:p w14:paraId="260D12E7" w14:textId="77777777" w:rsidR="00FB78DB" w:rsidRPr="00FB78DB" w:rsidRDefault="00FB78DB" w:rsidP="00FB78DB">
      <w:pPr>
        <w:spacing w:after="0" w:line="240" w:lineRule="auto"/>
        <w:contextualSpacing/>
        <w:jc w:val="both"/>
        <w:rPr>
          <w:rFonts w:asciiTheme="minorHAnsi" w:eastAsia="Times New Roman" w:hAnsiTheme="minorHAnsi"/>
          <w:sz w:val="24"/>
          <w:lang w:val="en-GB"/>
        </w:rPr>
      </w:pPr>
    </w:p>
    <w:p w14:paraId="428CB917" w14:textId="37AAE07E" w:rsidR="00926F4E" w:rsidRDefault="006553AB">
      <w:pPr>
        <w:numPr>
          <w:ilvl w:val="0"/>
          <w:numId w:val="8"/>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 xml:space="preserve">Capabilities </w:t>
      </w:r>
      <w:r>
        <w:rPr>
          <w:rFonts w:asciiTheme="minorHAnsi" w:hAnsiTheme="minorHAnsi" w:cstheme="minorHAnsi"/>
          <w:sz w:val="24"/>
        </w:rPr>
        <w:t>and the potential ‘role’ of</w:t>
      </w:r>
      <w:r w:rsidR="000D6481">
        <w:rPr>
          <w:rFonts w:asciiTheme="minorHAnsi" w:hAnsiTheme="minorHAnsi" w:cstheme="minorHAnsi"/>
          <w:sz w:val="24"/>
        </w:rPr>
        <w:t xml:space="preserve"> </w:t>
      </w:r>
      <w:r>
        <w:rPr>
          <w:rFonts w:asciiTheme="minorHAnsi" w:hAnsiTheme="minorHAnsi" w:cstheme="minorHAnsi"/>
          <w:sz w:val="24"/>
          <w:lang w:val="en-GB"/>
        </w:rPr>
        <w:t>SARs</w:t>
      </w:r>
      <w:r>
        <w:rPr>
          <w:rFonts w:asciiTheme="minorHAnsi" w:eastAsia="Times New Roman" w:hAnsiTheme="minorHAnsi"/>
          <w:sz w:val="24"/>
          <w:lang w:val="en-GB"/>
        </w:rPr>
        <w:t xml:space="preserve"> </w:t>
      </w:r>
    </w:p>
    <w:p w14:paraId="2BA577C1" w14:textId="551A109F" w:rsidR="00926F4E" w:rsidRPr="00CF57AF" w:rsidRDefault="006553AB">
      <w:pPr>
        <w:spacing w:after="0" w:line="240" w:lineRule="auto"/>
        <w:jc w:val="both"/>
        <w:rPr>
          <w:rFonts w:asciiTheme="minorHAnsi" w:hAnsiTheme="minorHAnsi" w:cstheme="minorHAnsi"/>
          <w:sz w:val="24"/>
          <w:lang w:val="en-GB"/>
        </w:rPr>
      </w:pPr>
      <w:r w:rsidRPr="00CF57AF">
        <w:rPr>
          <w:rFonts w:asciiTheme="minorHAnsi" w:hAnsiTheme="minorHAnsi" w:cstheme="minorHAnsi"/>
          <w:sz w:val="24"/>
        </w:rPr>
        <w:t xml:space="preserve">It refers to the capabilities of </w:t>
      </w:r>
      <w:r>
        <w:rPr>
          <w:rFonts w:asciiTheme="minorHAnsi" w:hAnsiTheme="minorHAnsi" w:cstheme="minorHAnsi"/>
          <w:sz w:val="24"/>
          <w:lang w:val="en-GB"/>
        </w:rPr>
        <w:t>SARs</w:t>
      </w:r>
      <w:r w:rsidRPr="00CF57AF">
        <w:rPr>
          <w:rFonts w:asciiTheme="minorHAnsi" w:hAnsiTheme="minorHAnsi" w:cstheme="minorHAnsi"/>
          <w:sz w:val="24"/>
        </w:rPr>
        <w:t xml:space="preserve"> such as generally “keeping an eye” on an individual, </w:t>
      </w:r>
      <w:r>
        <w:rPr>
          <w:rFonts w:asciiTheme="minorHAnsi" w:hAnsiTheme="minorHAnsi" w:cstheme="minorHAnsi"/>
          <w:sz w:val="24"/>
          <w:lang w:val="en-GB"/>
        </w:rPr>
        <w:t>providing information to the patient, providing company to patients though conversation, games, etc,  reminding the patient about appointments, taking tablets, drinking water, doing gentle exercise etc</w:t>
      </w:r>
    </w:p>
    <w:p w14:paraId="0583E607" w14:textId="77777777" w:rsidR="00926F4E" w:rsidRPr="00FB78DB" w:rsidRDefault="00926F4E">
      <w:pPr>
        <w:spacing w:after="0" w:line="240" w:lineRule="auto"/>
        <w:contextualSpacing/>
        <w:jc w:val="both"/>
        <w:rPr>
          <w:rFonts w:asciiTheme="minorHAnsi" w:eastAsia="Times New Roman" w:hAnsiTheme="minorHAnsi"/>
          <w:sz w:val="24"/>
        </w:rPr>
      </w:pPr>
    </w:p>
    <w:p w14:paraId="301C5A15" w14:textId="77777777" w:rsidR="00926F4E" w:rsidRDefault="006553AB">
      <w:pPr>
        <w:numPr>
          <w:ilvl w:val="0"/>
          <w:numId w:val="9"/>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Benefits and challenges</w:t>
      </w:r>
    </w:p>
    <w:p w14:paraId="311B7630" w14:textId="596033A2" w:rsidR="00926F4E" w:rsidRDefault="006553AB">
      <w:p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It deals with the advantages and challenges that may exist due to the use of robotics/robots in caring, such as freeing time for nursing staff to do more advance work for the patient/client.</w:t>
      </w:r>
    </w:p>
    <w:p w14:paraId="5AA9A883" w14:textId="77777777" w:rsidR="00F8052F" w:rsidRDefault="00F8052F">
      <w:pPr>
        <w:spacing w:after="0" w:line="240" w:lineRule="auto"/>
        <w:contextualSpacing/>
        <w:jc w:val="both"/>
        <w:rPr>
          <w:rFonts w:asciiTheme="minorHAnsi" w:eastAsia="Times New Roman" w:hAnsiTheme="minorHAnsi"/>
          <w:sz w:val="24"/>
          <w:lang w:val="en-GB"/>
        </w:rPr>
      </w:pPr>
      <w:bookmarkStart w:id="0" w:name="_GoBack"/>
      <w:bookmarkEnd w:id="0"/>
    </w:p>
    <w:p w14:paraId="0591EF93" w14:textId="7A2F51B3" w:rsidR="00926F4E" w:rsidRPr="00CF57AF" w:rsidRDefault="006553AB">
      <w:pPr>
        <w:numPr>
          <w:ilvl w:val="0"/>
          <w:numId w:val="9"/>
        </w:numPr>
        <w:spacing w:after="0" w:line="240" w:lineRule="auto"/>
        <w:contextualSpacing/>
        <w:jc w:val="both"/>
        <w:rPr>
          <w:rFonts w:asciiTheme="minorHAnsi" w:eastAsia="Times New Roman" w:hAnsiTheme="minorHAnsi"/>
          <w:sz w:val="24"/>
          <w:lang w:val="en-GB"/>
        </w:rPr>
      </w:pPr>
      <w:r w:rsidRPr="00CF57AF">
        <w:rPr>
          <w:rFonts w:asciiTheme="minorHAnsi" w:eastAsia="Times New Roman" w:hAnsiTheme="minorHAnsi"/>
          <w:sz w:val="24"/>
          <w:lang w:val="en-GB"/>
        </w:rPr>
        <w:lastRenderedPageBreak/>
        <w:t>Cultural aspects of SARs</w:t>
      </w:r>
    </w:p>
    <w:p w14:paraId="4AA09B1A" w14:textId="2D51BA83" w:rsidR="00926F4E" w:rsidRDefault="006553AB" w:rsidP="00FB78DB">
      <w:pPr>
        <w:spacing w:after="0" w:line="240" w:lineRule="auto"/>
        <w:contextualSpacing/>
        <w:jc w:val="both"/>
        <w:rPr>
          <w:rFonts w:asciiTheme="minorHAnsi" w:hAnsiTheme="minorHAnsi" w:cstheme="minorHAnsi"/>
          <w:sz w:val="24"/>
        </w:rPr>
      </w:pPr>
      <w:r w:rsidRPr="00CF57AF">
        <w:rPr>
          <w:rFonts w:asciiTheme="minorHAnsi" w:hAnsiTheme="minorHAnsi" w:cstheme="minorHAnsi"/>
          <w:sz w:val="24"/>
        </w:rPr>
        <w:t>This sub-unit deals with robots’ aesthetic</w:t>
      </w:r>
      <w:r>
        <w:rPr>
          <w:rFonts w:asciiTheme="minorHAnsi" w:hAnsiTheme="minorHAnsi" w:cstheme="minorHAnsi"/>
          <w:sz w:val="24"/>
          <w:lang w:val="en-GB"/>
        </w:rPr>
        <w:t>s</w:t>
      </w:r>
      <w:r w:rsidRPr="00CF57AF">
        <w:rPr>
          <w:rFonts w:asciiTheme="minorHAnsi" w:hAnsiTheme="minorHAnsi" w:cstheme="minorHAnsi"/>
          <w:sz w:val="24"/>
        </w:rPr>
        <w:t xml:space="preserve"> and appearance</w:t>
      </w:r>
      <w:r>
        <w:rPr>
          <w:rFonts w:asciiTheme="minorHAnsi" w:hAnsiTheme="minorHAnsi" w:cstheme="minorHAnsi"/>
          <w:sz w:val="24"/>
          <w:lang w:val="en-GB"/>
        </w:rPr>
        <w:t>, proxemics, hand gestures, volume of voice, etc. Also</w:t>
      </w:r>
      <w:r w:rsidR="00FB78DB">
        <w:rPr>
          <w:rFonts w:asciiTheme="minorHAnsi" w:hAnsiTheme="minorHAnsi" w:cstheme="minorHAnsi"/>
          <w:sz w:val="24"/>
          <w:lang w:val="en-GB"/>
        </w:rPr>
        <w:t>,</w:t>
      </w:r>
      <w:r w:rsidRPr="00CF57AF">
        <w:rPr>
          <w:rFonts w:asciiTheme="minorHAnsi" w:hAnsiTheme="minorHAnsi" w:cstheme="minorHAnsi"/>
          <w:sz w:val="24"/>
        </w:rPr>
        <w:t xml:space="preserve"> regarding cultural background of client, </w:t>
      </w:r>
      <w:r>
        <w:rPr>
          <w:rFonts w:asciiTheme="minorHAnsi" w:hAnsiTheme="minorHAnsi" w:cstheme="minorHAnsi"/>
          <w:sz w:val="24"/>
          <w:lang w:val="en-GB"/>
        </w:rPr>
        <w:t>such as gender, age, ethnicity, religion, family etc</w:t>
      </w:r>
      <w:r w:rsidRPr="00CF57AF">
        <w:rPr>
          <w:rFonts w:asciiTheme="minorHAnsi" w:hAnsiTheme="minorHAnsi" w:cstheme="minorHAnsi"/>
          <w:sz w:val="24"/>
        </w:rPr>
        <w:t>.</w:t>
      </w:r>
      <w:r>
        <w:rPr>
          <w:rFonts w:asciiTheme="minorHAnsi" w:hAnsiTheme="minorHAnsi" w:cstheme="minorHAnsi"/>
          <w:sz w:val="24"/>
        </w:rPr>
        <w:t xml:space="preserve"> </w:t>
      </w:r>
    </w:p>
    <w:p w14:paraId="0E6B1B96" w14:textId="77777777" w:rsidR="00926F4E" w:rsidRDefault="00926F4E">
      <w:pPr>
        <w:spacing w:after="0" w:line="240" w:lineRule="auto"/>
        <w:contextualSpacing/>
        <w:jc w:val="both"/>
        <w:rPr>
          <w:rFonts w:asciiTheme="minorHAnsi" w:hAnsiTheme="minorHAnsi" w:cstheme="minorHAnsi"/>
          <w:sz w:val="24"/>
        </w:rPr>
      </w:pPr>
    </w:p>
    <w:p w14:paraId="3E0E1146" w14:textId="77777777" w:rsidR="00926F4E" w:rsidRDefault="006553AB">
      <w:pPr>
        <w:spacing w:after="0"/>
        <w:ind w:right="119"/>
        <w:jc w:val="both"/>
        <w:rPr>
          <w:rFonts w:asciiTheme="minorHAnsi" w:hAnsiTheme="minorHAnsi"/>
          <w:sz w:val="24"/>
          <w:szCs w:val="24"/>
        </w:rPr>
      </w:pPr>
      <w:r>
        <w:rPr>
          <w:rFonts w:asciiTheme="minorHAnsi" w:hAnsiTheme="minorHAnsi"/>
          <w:b/>
          <w:color w:val="2E74B5" w:themeColor="accent5" w:themeShade="BF"/>
          <w:sz w:val="24"/>
          <w:szCs w:val="24"/>
          <w:lang w:val="en-GB"/>
        </w:rPr>
        <w:t>Module</w:t>
      </w:r>
      <w:r>
        <w:rPr>
          <w:rFonts w:asciiTheme="minorHAnsi" w:hAnsiTheme="minorHAnsi"/>
          <w:b/>
          <w:color w:val="2E74B5" w:themeColor="accent5" w:themeShade="BF"/>
          <w:sz w:val="24"/>
          <w:szCs w:val="24"/>
        </w:rPr>
        <w:t xml:space="preserve"> </w:t>
      </w:r>
      <w:r>
        <w:rPr>
          <w:rFonts w:asciiTheme="minorHAnsi" w:hAnsiTheme="minorHAnsi"/>
          <w:b/>
          <w:color w:val="2E74B5" w:themeColor="accent5" w:themeShade="BF"/>
          <w:sz w:val="24"/>
          <w:szCs w:val="24"/>
          <w:lang w:val="en-GB"/>
        </w:rPr>
        <w:t>3</w:t>
      </w:r>
      <w:r>
        <w:rPr>
          <w:rFonts w:asciiTheme="minorHAnsi" w:hAnsiTheme="minorHAnsi"/>
          <w:sz w:val="24"/>
          <w:szCs w:val="24"/>
          <w:lang w:val="en-GB"/>
        </w:rPr>
        <w:t xml:space="preserve"> addresses the Cultural</w:t>
      </w:r>
      <w:r>
        <w:rPr>
          <w:rFonts w:asciiTheme="minorHAnsi" w:hAnsiTheme="minorHAnsi"/>
          <w:sz w:val="24"/>
          <w:szCs w:val="24"/>
        </w:rPr>
        <w:t xml:space="preserve"> </w:t>
      </w:r>
      <w:r>
        <w:rPr>
          <w:rFonts w:asciiTheme="minorHAnsi" w:hAnsiTheme="minorHAnsi"/>
          <w:b/>
          <w:bCs/>
          <w:i/>
          <w:iCs/>
          <w:sz w:val="24"/>
          <w:szCs w:val="24"/>
          <w:lang w:val="en-GB"/>
        </w:rPr>
        <w:t>Sensitivity</w:t>
      </w:r>
      <w:r>
        <w:rPr>
          <w:rFonts w:asciiTheme="minorHAnsi" w:hAnsiTheme="minorHAnsi"/>
          <w:b/>
          <w:bCs/>
          <w:i/>
          <w:sz w:val="24"/>
          <w:szCs w:val="24"/>
          <w:lang w:val="en-GB"/>
        </w:rPr>
        <w:t xml:space="preserve"> </w:t>
      </w:r>
      <w:r>
        <w:rPr>
          <w:rFonts w:asciiTheme="minorHAnsi" w:hAnsiTheme="minorHAnsi"/>
          <w:sz w:val="24"/>
          <w:szCs w:val="24"/>
        </w:rPr>
        <w:t>construct and aims to enhance the ability of the participants to address the issues of:</w:t>
      </w:r>
    </w:p>
    <w:p w14:paraId="3CB984B8" w14:textId="77777777" w:rsidR="00926F4E" w:rsidRDefault="006553AB">
      <w:pPr>
        <w:numPr>
          <w:ilvl w:val="0"/>
          <w:numId w:val="9"/>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 xml:space="preserve">Communication </w:t>
      </w:r>
    </w:p>
    <w:p w14:paraId="34255BF7" w14:textId="77777777" w:rsidR="00926F4E" w:rsidRDefault="006553AB">
      <w:p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This explores the importance of communication of personnel, family, carers and robots and how this can be achieved in best way for the benefit of those in need.</w:t>
      </w:r>
    </w:p>
    <w:p w14:paraId="1845D365" w14:textId="77777777" w:rsidR="00926F4E" w:rsidRDefault="00926F4E">
      <w:pPr>
        <w:spacing w:after="0" w:line="240" w:lineRule="auto"/>
        <w:ind w:left="360"/>
        <w:contextualSpacing/>
        <w:jc w:val="both"/>
        <w:rPr>
          <w:rFonts w:asciiTheme="minorHAnsi" w:eastAsia="Times New Roman" w:hAnsiTheme="minorHAnsi"/>
          <w:sz w:val="24"/>
          <w:lang w:val="en-GB"/>
        </w:rPr>
      </w:pPr>
    </w:p>
    <w:p w14:paraId="49CB9A2A" w14:textId="77777777" w:rsidR="00926F4E" w:rsidRDefault="006553AB">
      <w:pPr>
        <w:numPr>
          <w:ilvl w:val="0"/>
          <w:numId w:val="9"/>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Ethical and legal issues</w:t>
      </w:r>
    </w:p>
    <w:p w14:paraId="22E61A3F" w14:textId="77777777" w:rsidR="00926F4E" w:rsidRDefault="006553AB">
      <w:pPr>
        <w:spacing w:line="240" w:lineRule="auto"/>
        <w:jc w:val="both"/>
        <w:rPr>
          <w:rFonts w:asciiTheme="minorHAnsi" w:hAnsiTheme="minorHAnsi" w:cstheme="minorHAnsi"/>
          <w:sz w:val="24"/>
        </w:rPr>
      </w:pPr>
      <w:r>
        <w:rPr>
          <w:rFonts w:asciiTheme="minorHAnsi" w:hAnsiTheme="minorHAnsi" w:cstheme="minorHAnsi"/>
          <w:sz w:val="24"/>
        </w:rPr>
        <w:t>This refers to policies that ensure ethical, legal and safe implementation of robots’ activities/functions. It refers to the discussion of data protection, the possible need of consent from the patient/client, confidentiality of information stored and what is stored, possible insurance of the robot used.</w:t>
      </w:r>
    </w:p>
    <w:p w14:paraId="7089A652" w14:textId="77777777" w:rsidR="00926F4E" w:rsidRDefault="006553AB">
      <w:pPr>
        <w:numPr>
          <w:ilvl w:val="0"/>
          <w:numId w:val="9"/>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 xml:space="preserve">Working together </w:t>
      </w:r>
    </w:p>
    <w:p w14:paraId="6BBE83E9" w14:textId="77777777" w:rsidR="00926F4E" w:rsidRDefault="006553AB">
      <w:p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It refers to the collaboration of all involved in the care of patient/client- family, caregiver, professionals, robot and client him/herself.</w:t>
      </w:r>
    </w:p>
    <w:p w14:paraId="06D75FAF" w14:textId="77777777" w:rsidR="00926F4E" w:rsidRDefault="00926F4E">
      <w:pPr>
        <w:spacing w:after="0" w:line="240" w:lineRule="auto"/>
        <w:ind w:left="720"/>
        <w:contextualSpacing/>
        <w:jc w:val="both"/>
        <w:rPr>
          <w:rFonts w:asciiTheme="minorHAnsi" w:eastAsia="Times New Roman" w:hAnsiTheme="minorHAnsi"/>
          <w:sz w:val="24"/>
          <w:lang w:val="en-GB"/>
        </w:rPr>
      </w:pPr>
    </w:p>
    <w:p w14:paraId="0F7E6E8E" w14:textId="77777777" w:rsidR="00926F4E" w:rsidRDefault="006553AB">
      <w:pPr>
        <w:numPr>
          <w:ilvl w:val="0"/>
          <w:numId w:val="9"/>
        </w:num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Culturally sensitive and compassionate Human-Robot companionship</w:t>
      </w:r>
    </w:p>
    <w:p w14:paraId="0063F6FC" w14:textId="38A42630" w:rsidR="00926F4E" w:rsidRDefault="006553AB">
      <w:pPr>
        <w:spacing w:after="0" w:line="240" w:lineRule="auto"/>
        <w:contextualSpacing/>
        <w:jc w:val="both"/>
        <w:rPr>
          <w:rFonts w:asciiTheme="minorHAnsi" w:eastAsia="Times New Roman" w:hAnsiTheme="minorHAnsi"/>
          <w:sz w:val="24"/>
          <w:lang w:val="en-GB"/>
        </w:rPr>
      </w:pPr>
      <w:r>
        <w:rPr>
          <w:rFonts w:asciiTheme="minorHAnsi" w:eastAsia="Times New Roman" w:hAnsiTheme="minorHAnsi"/>
          <w:sz w:val="24"/>
          <w:lang w:val="en-GB"/>
        </w:rPr>
        <w:t xml:space="preserve">This deals with ways SARs can provide culturally sensitive and compassionate care through conversation, suggestions, and appropriate action. </w:t>
      </w:r>
    </w:p>
    <w:p w14:paraId="1606DA45" w14:textId="77777777" w:rsidR="00926F4E" w:rsidRDefault="00926F4E">
      <w:pPr>
        <w:spacing w:after="0"/>
        <w:ind w:right="119"/>
        <w:jc w:val="both"/>
        <w:rPr>
          <w:rFonts w:asciiTheme="minorHAnsi" w:hAnsiTheme="minorHAnsi"/>
          <w:b/>
          <w:color w:val="2E74B5" w:themeColor="accent5" w:themeShade="BF"/>
          <w:sz w:val="24"/>
          <w:szCs w:val="24"/>
        </w:rPr>
      </w:pPr>
    </w:p>
    <w:p w14:paraId="1FF04FCD" w14:textId="77777777" w:rsidR="00926F4E" w:rsidRDefault="006553AB">
      <w:pPr>
        <w:spacing w:after="0"/>
        <w:ind w:right="119"/>
        <w:jc w:val="both"/>
        <w:rPr>
          <w:rFonts w:asciiTheme="minorHAnsi" w:hAnsiTheme="minorHAnsi"/>
          <w:sz w:val="24"/>
          <w:szCs w:val="24"/>
        </w:rPr>
      </w:pPr>
      <w:r>
        <w:rPr>
          <w:rFonts w:asciiTheme="minorHAnsi" w:hAnsiTheme="minorHAnsi"/>
          <w:b/>
          <w:color w:val="2E74B5" w:themeColor="accent5" w:themeShade="BF"/>
          <w:sz w:val="24"/>
          <w:szCs w:val="24"/>
          <w:lang w:val="en-GB"/>
        </w:rPr>
        <w:t>Module</w:t>
      </w:r>
      <w:r>
        <w:rPr>
          <w:rFonts w:asciiTheme="minorHAnsi" w:hAnsiTheme="minorHAnsi"/>
          <w:b/>
          <w:color w:val="2E74B5" w:themeColor="accent5" w:themeShade="BF"/>
          <w:sz w:val="24"/>
          <w:szCs w:val="24"/>
        </w:rPr>
        <w:t xml:space="preserve"> </w:t>
      </w:r>
      <w:r>
        <w:rPr>
          <w:rFonts w:asciiTheme="minorHAnsi" w:hAnsiTheme="minorHAnsi"/>
          <w:b/>
          <w:color w:val="2E74B5" w:themeColor="accent5" w:themeShade="BF"/>
          <w:sz w:val="24"/>
          <w:szCs w:val="24"/>
          <w:lang w:val="en-GB"/>
        </w:rPr>
        <w:t>4</w:t>
      </w:r>
      <w:r>
        <w:rPr>
          <w:rFonts w:asciiTheme="minorHAnsi" w:hAnsiTheme="minorHAnsi"/>
          <w:sz w:val="24"/>
          <w:szCs w:val="24"/>
          <w:lang w:val="en-GB"/>
        </w:rPr>
        <w:t xml:space="preserve"> addresses the Cultural</w:t>
      </w:r>
      <w:r>
        <w:rPr>
          <w:rFonts w:asciiTheme="minorHAnsi" w:hAnsiTheme="minorHAnsi"/>
          <w:sz w:val="24"/>
          <w:szCs w:val="24"/>
        </w:rPr>
        <w:t xml:space="preserve"> </w:t>
      </w:r>
      <w:r>
        <w:rPr>
          <w:rFonts w:asciiTheme="minorHAnsi" w:hAnsiTheme="minorHAnsi"/>
          <w:b/>
          <w:bCs/>
          <w:i/>
          <w:sz w:val="24"/>
          <w:szCs w:val="24"/>
        </w:rPr>
        <w:t>Competence</w:t>
      </w:r>
      <w:r>
        <w:rPr>
          <w:rFonts w:asciiTheme="minorHAnsi" w:hAnsiTheme="minorHAnsi"/>
          <w:b/>
          <w:bCs/>
          <w:i/>
          <w:sz w:val="24"/>
          <w:szCs w:val="24"/>
          <w:lang w:val="en-GB"/>
        </w:rPr>
        <w:t xml:space="preserve"> </w:t>
      </w:r>
      <w:r>
        <w:rPr>
          <w:rFonts w:asciiTheme="minorHAnsi" w:hAnsiTheme="minorHAnsi"/>
          <w:sz w:val="24"/>
          <w:szCs w:val="24"/>
        </w:rPr>
        <w:t>construct</w:t>
      </w:r>
      <w:r>
        <w:rPr>
          <w:rFonts w:asciiTheme="minorHAnsi" w:hAnsiTheme="minorHAnsi"/>
          <w:b/>
          <w:bCs/>
          <w:sz w:val="24"/>
          <w:szCs w:val="24"/>
        </w:rPr>
        <w:t xml:space="preserve"> </w:t>
      </w:r>
      <w:r>
        <w:rPr>
          <w:rFonts w:asciiTheme="minorHAnsi" w:hAnsiTheme="minorHAnsi"/>
          <w:sz w:val="24"/>
          <w:szCs w:val="24"/>
        </w:rPr>
        <w:t xml:space="preserve">  </w:t>
      </w:r>
      <w:r>
        <w:rPr>
          <w:rFonts w:asciiTheme="minorHAnsi" w:hAnsiTheme="minorHAnsi"/>
          <w:b/>
          <w:bCs/>
          <w:sz w:val="24"/>
          <w:szCs w:val="24"/>
        </w:rPr>
        <w:t xml:space="preserve"> </w:t>
      </w:r>
      <w:r>
        <w:rPr>
          <w:rFonts w:asciiTheme="minorHAnsi" w:hAnsiTheme="minorHAnsi"/>
          <w:sz w:val="24"/>
          <w:szCs w:val="24"/>
        </w:rPr>
        <w:t xml:space="preserve">and aims to reinforce the assessment and implementation of </w:t>
      </w:r>
      <w:r>
        <w:rPr>
          <w:rFonts w:asciiTheme="minorHAnsi" w:hAnsiTheme="minorHAnsi"/>
          <w:sz w:val="24"/>
          <w:szCs w:val="24"/>
          <w:lang w:val="en-GB"/>
        </w:rPr>
        <w:t xml:space="preserve">culturally appropriate AIR </w:t>
      </w:r>
      <w:r>
        <w:rPr>
          <w:rFonts w:asciiTheme="minorHAnsi" w:hAnsiTheme="minorHAnsi"/>
          <w:sz w:val="24"/>
          <w:szCs w:val="24"/>
        </w:rPr>
        <w:t>practice in relation to:</w:t>
      </w:r>
    </w:p>
    <w:p w14:paraId="61323F4C" w14:textId="77777777" w:rsidR="00926F4E" w:rsidRDefault="006553A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Practical skills</w:t>
      </w:r>
    </w:p>
    <w:p w14:paraId="5FB33221" w14:textId="77777777" w:rsidR="00926F4E" w:rsidRDefault="006553AB">
      <w:pPr>
        <w:numPr>
          <w:ilvl w:val="255"/>
          <w:numId w:val="0"/>
        </w:numPr>
        <w:spacing w:after="0" w:line="240" w:lineRule="auto"/>
        <w:contextualSpacing/>
        <w:jc w:val="both"/>
        <w:rPr>
          <w:rFonts w:asciiTheme="minorHAnsi" w:eastAsia="Times New Roman" w:hAnsiTheme="minorHAnsi"/>
          <w:sz w:val="24"/>
          <w:szCs w:val="24"/>
          <w:lang w:val="en-GB"/>
        </w:rPr>
      </w:pPr>
      <w:r w:rsidRPr="00CF57AF">
        <w:rPr>
          <w:rFonts w:asciiTheme="minorHAnsi" w:eastAsia="Times New Roman" w:hAnsiTheme="minorHAnsi"/>
          <w:sz w:val="24"/>
          <w:szCs w:val="24"/>
          <w:lang w:val="en-GB"/>
        </w:rPr>
        <w:t>Cleaning the robot, tuning the robot on and off, re-charging the robot, dealing with malfunctions of the robot.</w:t>
      </w:r>
    </w:p>
    <w:p w14:paraId="56248C5D" w14:textId="77777777" w:rsidR="00926F4E" w:rsidRDefault="00926F4E">
      <w:pPr>
        <w:numPr>
          <w:ilvl w:val="255"/>
          <w:numId w:val="0"/>
        </w:numPr>
        <w:spacing w:after="0" w:line="240" w:lineRule="auto"/>
        <w:ind w:left="360"/>
        <w:contextualSpacing/>
        <w:jc w:val="both"/>
        <w:rPr>
          <w:rFonts w:asciiTheme="minorHAnsi" w:eastAsia="Times New Roman" w:hAnsiTheme="minorHAnsi"/>
          <w:sz w:val="24"/>
          <w:szCs w:val="24"/>
          <w:lang w:val="en-GB"/>
        </w:rPr>
      </w:pPr>
    </w:p>
    <w:p w14:paraId="5329A5C6" w14:textId="77777777" w:rsidR="00926F4E" w:rsidRDefault="006553A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Safety</w:t>
      </w:r>
    </w:p>
    <w:p w14:paraId="7FC97C89" w14:textId="3058C431" w:rsidR="00926F4E" w:rsidRDefault="006553AB">
      <w:pPr>
        <w:spacing w:after="0" w:line="240" w:lineRule="auto"/>
        <w:jc w:val="both"/>
        <w:rPr>
          <w:rFonts w:asciiTheme="minorHAnsi" w:hAnsiTheme="minorHAnsi" w:cstheme="minorHAnsi"/>
          <w:sz w:val="24"/>
        </w:rPr>
      </w:pPr>
      <w:r>
        <w:rPr>
          <w:rFonts w:asciiTheme="minorHAnsi" w:eastAsia="Times New Roman" w:hAnsiTheme="minorHAnsi"/>
          <w:sz w:val="24"/>
          <w:szCs w:val="24"/>
          <w:lang w:val="en-GB"/>
        </w:rPr>
        <w:t>This refers to knowledge that is needed and actions to be taken in best way as to ensure the physical and psychological safety of the patient/client such as compliance with infection control, and reduction of patient anxiety about confidentiality and privacy matters.</w:t>
      </w:r>
    </w:p>
    <w:p w14:paraId="6FBB8B47" w14:textId="77777777" w:rsidR="00926F4E" w:rsidRDefault="00926F4E">
      <w:pPr>
        <w:spacing w:after="0" w:line="240" w:lineRule="auto"/>
        <w:contextualSpacing/>
        <w:jc w:val="both"/>
        <w:rPr>
          <w:rFonts w:asciiTheme="minorHAnsi" w:eastAsia="Times New Roman" w:hAnsiTheme="minorHAnsi"/>
          <w:sz w:val="24"/>
          <w:szCs w:val="24"/>
          <w:lang w:val="en-GB"/>
        </w:rPr>
      </w:pPr>
    </w:p>
    <w:p w14:paraId="08DB1836" w14:textId="77777777" w:rsidR="00926F4E" w:rsidRDefault="006553A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Rights and inequalities</w:t>
      </w:r>
    </w:p>
    <w:p w14:paraId="583C7501" w14:textId="77777777" w:rsidR="00926F4E" w:rsidRDefault="006553AB">
      <w:p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This deals with the rights of the patients/clients when receiving care.</w:t>
      </w:r>
    </w:p>
    <w:p w14:paraId="226199B5" w14:textId="77777777" w:rsidR="00926F4E" w:rsidRDefault="006553AB">
      <w:p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It also refers to the opportunities or not that some patients/clients have to use and/or be provided with care by robots.</w:t>
      </w:r>
    </w:p>
    <w:p w14:paraId="15526F47" w14:textId="77777777" w:rsidR="00926F4E" w:rsidRDefault="006553AB">
      <w:pPr>
        <w:spacing w:after="0" w:line="240" w:lineRule="auto"/>
        <w:ind w:left="720"/>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 xml:space="preserve"> </w:t>
      </w:r>
    </w:p>
    <w:p w14:paraId="1683A4F4" w14:textId="77777777" w:rsidR="00926F4E" w:rsidRDefault="006553A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The ADORE approach/model</w:t>
      </w:r>
    </w:p>
    <w:p w14:paraId="535BD3EB" w14:textId="77777777" w:rsidR="00926F4E" w:rsidRDefault="006553AB">
      <w:pPr>
        <w:spacing w:after="0" w:line="240" w:lineRule="auto"/>
        <w:contextualSpacing/>
        <w:jc w:val="both"/>
        <w:rPr>
          <w:rFonts w:asciiTheme="minorHAnsi" w:hAnsiTheme="minorHAnsi"/>
          <w:sz w:val="24"/>
          <w:szCs w:val="24"/>
        </w:rPr>
      </w:pPr>
      <w:r>
        <w:rPr>
          <w:rFonts w:asciiTheme="minorHAnsi" w:hAnsiTheme="minorHAnsi"/>
          <w:sz w:val="24"/>
          <w:szCs w:val="24"/>
        </w:rPr>
        <w:t xml:space="preserve">The ADORE model </w:t>
      </w:r>
      <w:r>
        <w:rPr>
          <w:rFonts w:asciiTheme="minorHAnsi" w:hAnsiTheme="minorHAnsi"/>
          <w:sz w:val="24"/>
          <w:szCs w:val="24"/>
          <w:lang w:val="en-GB"/>
        </w:rPr>
        <w:t xml:space="preserve">was developed by Papadopoulos (2018) during the CARESSES project. </w:t>
      </w:r>
      <w:r>
        <w:rPr>
          <w:rFonts w:asciiTheme="minorHAnsi" w:hAnsiTheme="minorHAnsi"/>
          <w:sz w:val="24"/>
          <w:szCs w:val="24"/>
        </w:rPr>
        <w:t xml:space="preserve">The ADORE model (Assess, Do, Observe, Revise, Evaluate) underpins the actions, processes and decisions related to transcultural robotic nursing. </w:t>
      </w:r>
    </w:p>
    <w:p w14:paraId="04DDCFD1" w14:textId="299FCB91" w:rsidR="00926F4E" w:rsidRDefault="006553AB">
      <w:pPr>
        <w:spacing w:before="240"/>
        <w:jc w:val="both"/>
        <w:rPr>
          <w:rFonts w:asciiTheme="minorHAnsi" w:hAnsiTheme="minorHAnsi" w:cstheme="minorHAnsi"/>
          <w:bCs/>
          <w:sz w:val="24"/>
          <w:szCs w:val="24"/>
        </w:rPr>
      </w:pPr>
      <w:r>
        <w:rPr>
          <w:rFonts w:asciiTheme="minorHAnsi" w:hAnsiTheme="minorHAnsi" w:cstheme="minorHAnsi"/>
          <w:sz w:val="24"/>
          <w:szCs w:val="24"/>
          <w:lang w:val="en-GB"/>
        </w:rPr>
        <w:lastRenderedPageBreak/>
        <w:t xml:space="preserve">Overall, the PTT/TRN model provides a new and realistic map of sub-constructs. </w:t>
      </w:r>
      <w:r>
        <w:rPr>
          <w:rFonts w:asciiTheme="minorHAnsi" w:hAnsiTheme="minorHAnsi" w:cstheme="minorHAnsi"/>
          <w:bCs/>
          <w:sz w:val="24"/>
          <w:szCs w:val="24"/>
        </w:rPr>
        <w:t>The TRN curriculum model provides a framework that will guide the development of the training materials and modules and finally the creation and implementation of the online training course.</w:t>
      </w:r>
    </w:p>
    <w:p w14:paraId="4C7A388D" w14:textId="77777777"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t xml:space="preserve">Implementation of the Curriculum- The TRN MOOC                                                                             </w:t>
      </w:r>
    </w:p>
    <w:p w14:paraId="07D858D6" w14:textId="7BEEFCF3" w:rsidR="00926F4E" w:rsidRDefault="006553AB">
      <w:pPr>
        <w:spacing w:before="240"/>
        <w:jc w:val="both"/>
        <w:rPr>
          <w:rFonts w:asciiTheme="minorHAnsi" w:hAnsiTheme="minorHAnsi" w:cstheme="minorHAnsi"/>
          <w:bCs/>
          <w:sz w:val="24"/>
          <w:szCs w:val="24"/>
          <w:lang w:val="en-GB"/>
        </w:rPr>
      </w:pPr>
      <w:r>
        <w:rPr>
          <w:rFonts w:asciiTheme="minorHAnsi" w:hAnsiTheme="minorHAnsi" w:cstheme="minorHAnsi"/>
          <w:bCs/>
          <w:sz w:val="24"/>
          <w:szCs w:val="24"/>
          <w:lang w:val="en-GB"/>
        </w:rPr>
        <w:t>The learning tools and modules produced based on the PTT/TRN model will be used for the development of the Massive Open Online Course (MOOC) to be delivered by the IENE 10 project over a period of five-weeks:</w:t>
      </w:r>
    </w:p>
    <w:p w14:paraId="11D4B488" w14:textId="77777777"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Introduction</w:t>
      </w:r>
    </w:p>
    <w:p w14:paraId="281E6E05" w14:textId="77777777"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TRN Awareness</w:t>
      </w:r>
    </w:p>
    <w:p w14:paraId="326F7A87" w14:textId="77777777"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TRN Knowledge</w:t>
      </w:r>
    </w:p>
    <w:p w14:paraId="79BC562B" w14:textId="77777777"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TRN Sensitivity</w:t>
      </w:r>
    </w:p>
    <w:p w14:paraId="4942BA9D" w14:textId="77777777"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TRN Competence</w:t>
      </w:r>
    </w:p>
    <w:p w14:paraId="1FFDF0C7" w14:textId="0DCC7B2B" w:rsidR="00926F4E" w:rsidRDefault="006553AB">
      <w:pPr>
        <w:spacing w:before="240"/>
        <w:jc w:val="both"/>
        <w:rPr>
          <w:rFonts w:asciiTheme="minorHAnsi" w:hAnsiTheme="minorHAnsi" w:cstheme="minorHAnsi"/>
          <w:bCs/>
          <w:sz w:val="24"/>
          <w:szCs w:val="24"/>
          <w:lang w:val="en-GB"/>
        </w:rPr>
      </w:pPr>
      <w:r>
        <w:rPr>
          <w:rFonts w:asciiTheme="minorHAnsi" w:hAnsiTheme="minorHAnsi" w:cstheme="minorHAnsi"/>
          <w:bCs/>
          <w:sz w:val="24"/>
          <w:szCs w:val="24"/>
          <w:lang w:val="en-GB"/>
        </w:rPr>
        <w:t xml:space="preserve">During the introductory week the participants will watch orientation videos and learn how to navigate the course and its component parts. They will also complete a pre-MOOC questionnaire, produce a brief profile to share with their peers, have a brief introduction to assessments, evaluations and how to use the </w:t>
      </w:r>
      <w:r w:rsidR="00460749">
        <w:rPr>
          <w:rFonts w:asciiTheme="minorHAnsi" w:hAnsiTheme="minorHAnsi" w:cstheme="minorHAnsi"/>
          <w:bCs/>
          <w:sz w:val="24"/>
          <w:szCs w:val="24"/>
          <w:lang w:val="en-GB"/>
        </w:rPr>
        <w:t>chatrooms</w:t>
      </w:r>
      <w:r>
        <w:rPr>
          <w:rFonts w:asciiTheme="minorHAnsi" w:hAnsiTheme="minorHAnsi" w:cstheme="minorHAnsi"/>
          <w:bCs/>
          <w:sz w:val="24"/>
          <w:szCs w:val="24"/>
          <w:lang w:val="en-GB"/>
        </w:rPr>
        <w:t>.</w:t>
      </w:r>
    </w:p>
    <w:p w14:paraId="6C0AD0AA" w14:textId="789DE2B4" w:rsidR="00926F4E" w:rsidRDefault="006553AB">
      <w:pPr>
        <w:spacing w:before="240"/>
        <w:jc w:val="both"/>
        <w:rPr>
          <w:rFonts w:asciiTheme="minorHAnsi" w:hAnsiTheme="minorHAnsi" w:cstheme="minorHAnsi"/>
          <w:bCs/>
          <w:sz w:val="24"/>
          <w:szCs w:val="24"/>
          <w:lang w:val="en-GB"/>
        </w:rPr>
      </w:pPr>
      <w:r>
        <w:rPr>
          <w:rFonts w:asciiTheme="minorHAnsi" w:hAnsiTheme="minorHAnsi" w:cstheme="minorHAnsi"/>
          <w:bCs/>
          <w:sz w:val="24"/>
          <w:szCs w:val="24"/>
          <w:lang w:val="en-GB"/>
        </w:rPr>
        <w:t>Each week will consist of 4 days that participants will engage with a different learning tool focusing on a specific aspect of the TRN module of the week. At the end of each week participants will have a self-assessment quiz. On the last day of the fifth week participants will complete the post MOOC questionnaire, evaluation and summative assessment. Activities may include short videos, podcast, articles, reflective account, quizzes etc. The TRN MOOC aims to be an innovative online example for health and social professionals across the world.</w:t>
      </w:r>
    </w:p>
    <w:p w14:paraId="75F409CF" w14:textId="77777777" w:rsidR="00926F4E" w:rsidRDefault="006553AB">
      <w:pPr>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14:paraId="504B1E78" w14:textId="77777777" w:rsidR="00926F4E" w:rsidRDefault="00926F4E">
      <w:pPr>
        <w:spacing w:after="160" w:line="259" w:lineRule="auto"/>
        <w:rPr>
          <w:rFonts w:asciiTheme="minorHAnsi" w:hAnsiTheme="minorHAnsi" w:cstheme="minorHAnsi"/>
          <w:b/>
          <w:sz w:val="24"/>
          <w:szCs w:val="24"/>
        </w:rPr>
        <w:sectPr w:rsidR="00926F4E">
          <w:footerReference w:type="default" r:id="rId23"/>
          <w:pgSz w:w="11906" w:h="16838"/>
          <w:pgMar w:top="1440" w:right="1440" w:bottom="1440" w:left="1440" w:header="708" w:footer="708" w:gutter="0"/>
          <w:cols w:space="708"/>
          <w:docGrid w:linePitch="360"/>
        </w:sectPr>
      </w:pPr>
    </w:p>
    <w:p w14:paraId="6CDCBB0E" w14:textId="77777777"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lastRenderedPageBreak/>
        <w:t>References</w:t>
      </w:r>
    </w:p>
    <w:p w14:paraId="6B0103A4" w14:textId="77777777" w:rsidR="00926F4E" w:rsidRDefault="006553AB">
      <w:pPr>
        <w:autoSpaceDE w:val="0"/>
        <w:autoSpaceDN w:val="0"/>
        <w:adjustRightInd w:val="0"/>
        <w:spacing w:before="240" w:after="0"/>
        <w:jc w:val="both"/>
        <w:rPr>
          <w:rFonts w:asciiTheme="minorHAnsi" w:eastAsiaTheme="minorHAnsi" w:hAnsiTheme="minorHAnsi" w:cstheme="minorHAnsi"/>
          <w:color w:val="000000"/>
          <w:sz w:val="24"/>
          <w:szCs w:val="24"/>
          <w:lang w:val="en-GB"/>
        </w:rPr>
      </w:pPr>
      <w:proofErr w:type="spellStart"/>
      <w:proofErr w:type="gramStart"/>
      <w:r>
        <w:rPr>
          <w:rFonts w:asciiTheme="minorHAnsi" w:eastAsiaTheme="minorHAnsi" w:hAnsiTheme="minorHAnsi" w:cstheme="minorHAnsi"/>
          <w:color w:val="000000"/>
          <w:sz w:val="24"/>
          <w:szCs w:val="24"/>
          <w:lang w:val="en-GB"/>
        </w:rPr>
        <w:t>Backonja,U</w:t>
      </w:r>
      <w:proofErr w:type="spellEnd"/>
      <w:r>
        <w:rPr>
          <w:rFonts w:asciiTheme="minorHAnsi" w:eastAsiaTheme="minorHAnsi" w:hAnsiTheme="minorHAnsi" w:cstheme="minorHAnsi"/>
          <w:color w:val="000000"/>
          <w:sz w:val="24"/>
          <w:szCs w:val="24"/>
          <w:lang w:val="en-GB"/>
        </w:rPr>
        <w:t>.</w:t>
      </w:r>
      <w:proofErr w:type="gramEnd"/>
      <w:r>
        <w:rPr>
          <w:rFonts w:asciiTheme="minorHAnsi" w:eastAsiaTheme="minorHAnsi" w:hAnsiTheme="minorHAnsi" w:cstheme="minorHAnsi"/>
          <w:color w:val="000000"/>
          <w:sz w:val="24"/>
          <w:szCs w:val="24"/>
          <w:lang w:val="en-GB"/>
        </w:rPr>
        <w:t xml:space="preserve">, Hall, A.K., Painter, I., Kneale, L., Lazar, A., Cakmak, M., Thompson, H.J., </w:t>
      </w:r>
      <w:proofErr w:type="spellStart"/>
      <w:r>
        <w:rPr>
          <w:rFonts w:asciiTheme="minorHAnsi" w:eastAsiaTheme="minorHAnsi" w:hAnsiTheme="minorHAnsi" w:cstheme="minorHAnsi"/>
          <w:color w:val="000000"/>
          <w:sz w:val="24"/>
          <w:szCs w:val="24"/>
          <w:lang w:val="en-GB"/>
        </w:rPr>
        <w:t>Demiris</w:t>
      </w:r>
      <w:proofErr w:type="spellEnd"/>
      <w:r>
        <w:rPr>
          <w:rFonts w:asciiTheme="minorHAnsi" w:eastAsiaTheme="minorHAnsi" w:hAnsiTheme="minorHAnsi" w:cstheme="minorHAnsi"/>
          <w:color w:val="000000"/>
          <w:sz w:val="24"/>
          <w:szCs w:val="24"/>
          <w:lang w:val="en-GB"/>
        </w:rPr>
        <w:t xml:space="preserve">, G. (2018) Comfort and attitudes towards robots among young, middle‐aged, and older adults: a cross‐sectional study.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i/>
          <w:iCs/>
          <w:color w:val="000000"/>
          <w:sz w:val="24"/>
          <w:szCs w:val="24"/>
          <w:lang w:val="en-GB"/>
        </w:rPr>
        <w:t xml:space="preserve">, </w:t>
      </w:r>
      <w:r>
        <w:rPr>
          <w:rFonts w:asciiTheme="minorHAnsi" w:eastAsiaTheme="minorHAnsi" w:hAnsiTheme="minorHAnsi" w:cstheme="minorHAnsi"/>
          <w:color w:val="000000"/>
          <w:sz w:val="24"/>
          <w:szCs w:val="24"/>
          <w:lang w:val="en-GB"/>
        </w:rPr>
        <w:t xml:space="preserve">50 (6):623–633. </w:t>
      </w:r>
    </w:p>
    <w:p w14:paraId="20F598A6" w14:textId="77777777" w:rsidR="00926F4E" w:rsidRDefault="006553AB">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Broadbent, E., Tamagawa, R., Patience, A., Knock,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Day, K., MacDonald, B.A. (2012) Attitudes towards health‐care robots in a retirement village. </w:t>
      </w:r>
      <w:proofErr w:type="spellStart"/>
      <w:r>
        <w:rPr>
          <w:rFonts w:asciiTheme="minorHAnsi" w:eastAsiaTheme="minorHAnsi" w:hAnsiTheme="minorHAnsi" w:cstheme="minorHAnsi"/>
          <w:i/>
          <w:iCs/>
          <w:color w:val="000000"/>
          <w:sz w:val="24"/>
          <w:szCs w:val="24"/>
          <w:lang w:val="en-GB"/>
        </w:rPr>
        <w:t>Australas</w:t>
      </w:r>
      <w:proofErr w:type="spellEnd"/>
      <w:r>
        <w:rPr>
          <w:rFonts w:asciiTheme="minorHAnsi" w:eastAsiaTheme="minorHAnsi" w:hAnsiTheme="minorHAnsi" w:cstheme="minorHAnsi"/>
          <w:i/>
          <w:iCs/>
          <w:color w:val="000000"/>
          <w:sz w:val="24"/>
          <w:szCs w:val="24"/>
          <w:lang w:val="en-GB"/>
        </w:rPr>
        <w:t xml:space="preserve"> J Ageing</w:t>
      </w:r>
      <w:r>
        <w:rPr>
          <w:rFonts w:asciiTheme="minorHAnsi" w:eastAsiaTheme="minorHAnsi" w:hAnsiTheme="minorHAnsi" w:cstheme="minorHAnsi"/>
          <w:color w:val="000000"/>
          <w:sz w:val="24"/>
          <w:szCs w:val="24"/>
          <w:lang w:val="en-GB"/>
        </w:rPr>
        <w:t xml:space="preserve">, 31 (2):115–120. </w:t>
      </w:r>
    </w:p>
    <w:p w14:paraId="08EDEBB4" w14:textId="77777777" w:rsidR="00926F4E" w:rsidRDefault="006553AB">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Campa R (2016) The rise of social robots: a review of the recent literature. </w:t>
      </w:r>
      <w:r>
        <w:rPr>
          <w:rFonts w:asciiTheme="minorHAnsi" w:hAnsiTheme="minorHAnsi" w:cstheme="minorHAnsi"/>
          <w:i/>
          <w:iCs/>
          <w:sz w:val="24"/>
          <w:szCs w:val="24"/>
        </w:rPr>
        <w:t xml:space="preserve">J </w:t>
      </w:r>
      <w:proofErr w:type="spellStart"/>
      <w:r>
        <w:rPr>
          <w:rFonts w:asciiTheme="minorHAnsi" w:hAnsiTheme="minorHAnsi" w:cstheme="minorHAnsi"/>
          <w:i/>
          <w:iCs/>
          <w:sz w:val="24"/>
          <w:szCs w:val="24"/>
        </w:rPr>
        <w:t>Evol</w:t>
      </w:r>
      <w:proofErr w:type="spellEnd"/>
      <w:r>
        <w:rPr>
          <w:rFonts w:asciiTheme="minorHAnsi" w:hAnsiTheme="minorHAnsi" w:cstheme="minorHAnsi"/>
          <w:i/>
          <w:iCs/>
          <w:sz w:val="24"/>
          <w:szCs w:val="24"/>
        </w:rPr>
        <w:t xml:space="preserve"> Technol</w:t>
      </w:r>
      <w:r>
        <w:rPr>
          <w:rFonts w:asciiTheme="minorHAnsi" w:hAnsiTheme="minorHAnsi" w:cstheme="minorHAnsi"/>
          <w:sz w:val="24"/>
          <w:szCs w:val="24"/>
        </w:rPr>
        <w:t>, 26 (1):106–113.</w:t>
      </w:r>
    </w:p>
    <w:p w14:paraId="2A78123D" w14:textId="77777777" w:rsidR="00926F4E" w:rsidRDefault="006553AB">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Chen, S-C., Jones, C., Moyle, W. (2018) Social robots for depression in older adults: a systematic review.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color w:val="000000"/>
          <w:sz w:val="24"/>
          <w:szCs w:val="24"/>
          <w:lang w:val="en-GB"/>
        </w:rPr>
        <w:t xml:space="preserve">, 50 (6):612–622. </w:t>
      </w:r>
    </w:p>
    <w:p w14:paraId="5B606A54"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Cioffi, J. (2005) ‘Nurses’ experience of caring for culturally diverse patients in an acute care setting’. </w:t>
      </w:r>
      <w:r>
        <w:rPr>
          <w:rFonts w:asciiTheme="minorHAnsi" w:hAnsiTheme="minorHAnsi" w:cstheme="minorHAnsi"/>
          <w:i/>
          <w:iCs/>
          <w:sz w:val="24"/>
          <w:szCs w:val="24"/>
        </w:rPr>
        <w:t>Contemporary Nurse</w:t>
      </w:r>
      <w:r>
        <w:rPr>
          <w:rFonts w:asciiTheme="minorHAnsi" w:hAnsiTheme="minorHAnsi" w:cstheme="minorHAnsi"/>
          <w:b/>
          <w:bCs/>
          <w:sz w:val="24"/>
          <w:szCs w:val="24"/>
        </w:rPr>
        <w:t>.</w:t>
      </w:r>
      <w:r>
        <w:rPr>
          <w:rFonts w:asciiTheme="minorHAnsi" w:hAnsiTheme="minorHAnsi" w:cstheme="minorHAnsi"/>
          <w:sz w:val="24"/>
          <w:szCs w:val="24"/>
        </w:rPr>
        <w:t xml:space="preserve"> 20 (1): 78-86.</w:t>
      </w:r>
    </w:p>
    <w:p w14:paraId="1CDBECE3"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Coffman, MJ. (2004) ‘Cultural caring in nursing practice: A meta-synthesis of qualitative research’. </w:t>
      </w:r>
      <w:r>
        <w:rPr>
          <w:rFonts w:asciiTheme="minorHAnsi" w:hAnsiTheme="minorHAnsi" w:cstheme="minorHAnsi"/>
          <w:i/>
          <w:iCs/>
          <w:sz w:val="24"/>
          <w:szCs w:val="24"/>
        </w:rPr>
        <w:t>Journal of Cultural Diversity</w:t>
      </w:r>
      <w:r>
        <w:rPr>
          <w:rFonts w:asciiTheme="minorHAnsi" w:hAnsiTheme="minorHAnsi" w:cstheme="minorHAnsi"/>
          <w:sz w:val="24"/>
          <w:szCs w:val="24"/>
        </w:rPr>
        <w:t>. 11 (3):100-109.</w:t>
      </w:r>
    </w:p>
    <w:p w14:paraId="3C1B882C" w14:textId="77777777" w:rsidR="00926F4E" w:rsidRDefault="00B55922">
      <w:pPr>
        <w:pStyle w:val="NormalWeb"/>
        <w:shd w:val="clear" w:color="auto" w:fill="FFFFFF"/>
        <w:spacing w:before="240" w:beforeAutospacing="0"/>
        <w:jc w:val="both"/>
        <w:rPr>
          <w:rFonts w:asciiTheme="minorHAnsi" w:eastAsia="Malgun Gothic" w:hAnsiTheme="minorHAnsi" w:cstheme="minorHAnsi"/>
          <w:shd w:val="clear" w:color="auto" w:fill="FFFFFF"/>
        </w:rPr>
      </w:pPr>
      <w:hyperlink r:id="rId24" w:history="1">
        <w:r w:rsidR="006553AB">
          <w:rPr>
            <w:rFonts w:asciiTheme="minorHAnsi" w:eastAsia="Malgun Gothic" w:hAnsiTheme="minorHAnsi" w:cstheme="minorHAnsi"/>
            <w:shd w:val="clear" w:color="auto" w:fill="FFFFFF"/>
          </w:rPr>
          <w:t>Eriksson</w:t>
        </w:r>
      </w:hyperlink>
      <w:r w:rsidR="006553AB">
        <w:rPr>
          <w:rFonts w:asciiTheme="minorHAnsi" w:eastAsia="Malgun Gothic" w:hAnsiTheme="minorHAnsi" w:cstheme="minorHAnsi"/>
          <w:shd w:val="clear" w:color="auto" w:fill="FFFFFF"/>
        </w:rPr>
        <w:t xml:space="preserve">, H and </w:t>
      </w:r>
      <w:hyperlink r:id="rId25" w:history="1">
        <w:r w:rsidR="006553AB">
          <w:rPr>
            <w:rFonts w:asciiTheme="minorHAnsi" w:eastAsia="Malgun Gothic" w:hAnsiTheme="minorHAnsi" w:cstheme="minorHAnsi"/>
            <w:shd w:val="clear" w:color="auto" w:fill="FFFFFF"/>
          </w:rPr>
          <w:t>Salzmann‐Erikson</w:t>
        </w:r>
      </w:hyperlink>
      <w:r w:rsidR="006553AB">
        <w:rPr>
          <w:rFonts w:asciiTheme="minorHAnsi" w:eastAsia="Malgun Gothic" w:hAnsiTheme="minorHAnsi" w:cstheme="minorHAnsi"/>
          <w:shd w:val="clear" w:color="auto" w:fill="FFFFFF"/>
        </w:rPr>
        <w:t xml:space="preserve">, M. (2016) The digital generation and nursing robotics: A </w:t>
      </w:r>
      <w:proofErr w:type="spellStart"/>
      <w:r w:rsidR="006553AB">
        <w:rPr>
          <w:rFonts w:asciiTheme="minorHAnsi" w:eastAsia="Malgun Gothic" w:hAnsiTheme="minorHAnsi" w:cstheme="minorHAnsi"/>
          <w:shd w:val="clear" w:color="auto" w:fill="FFFFFF"/>
        </w:rPr>
        <w:t>netnographic</w:t>
      </w:r>
      <w:proofErr w:type="spellEnd"/>
      <w:r w:rsidR="006553AB">
        <w:rPr>
          <w:rFonts w:asciiTheme="minorHAnsi" w:eastAsia="Malgun Gothic" w:hAnsiTheme="minorHAnsi" w:cstheme="minorHAnsi"/>
          <w:shd w:val="clear" w:color="auto" w:fill="FFFFFF"/>
        </w:rPr>
        <w:t xml:space="preserve"> study about nursing care robots posted on social media. </w:t>
      </w:r>
      <w:r w:rsidR="006553AB">
        <w:rPr>
          <w:rFonts w:asciiTheme="minorHAnsi" w:eastAsia="Malgun Gothic" w:hAnsiTheme="minorHAnsi" w:cstheme="minorHAnsi"/>
          <w:i/>
          <w:iCs/>
          <w:shd w:val="clear" w:color="auto" w:fill="FFFFFF"/>
        </w:rPr>
        <w:t>Nursing Inquiry</w:t>
      </w:r>
      <w:r w:rsidR="006553AB">
        <w:rPr>
          <w:rFonts w:asciiTheme="minorHAnsi" w:eastAsia="Malgun Gothic" w:hAnsiTheme="minorHAnsi" w:cstheme="minorHAnsi"/>
          <w:shd w:val="clear" w:color="auto" w:fill="FFFFFF"/>
        </w:rPr>
        <w:t xml:space="preserve">, </w:t>
      </w:r>
      <w:r w:rsidR="006553AB">
        <w:rPr>
          <w:rFonts w:asciiTheme="minorHAnsi" w:eastAsia="Malgun Gothic" w:hAnsiTheme="minorHAnsi" w:cstheme="minorHAnsi"/>
        </w:rPr>
        <w:t>24</w:t>
      </w:r>
      <w:r w:rsidR="006553AB">
        <w:rPr>
          <w:rFonts w:asciiTheme="minorHAnsi" w:eastAsia="Malgun Gothic" w:hAnsiTheme="minorHAnsi" w:cstheme="minorHAnsi"/>
          <w:shd w:val="clear" w:color="auto" w:fill="FFFFFF"/>
        </w:rPr>
        <w:t xml:space="preserve">, 2.  </w:t>
      </w:r>
    </w:p>
    <w:p w14:paraId="0743D34F"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Gerrish, K., &amp; Papadopoulos, I. (1999) Transcultural competence: the challenge for nurse education. </w:t>
      </w:r>
      <w:r>
        <w:rPr>
          <w:rFonts w:asciiTheme="minorHAnsi" w:hAnsiTheme="minorHAnsi" w:cstheme="minorHAnsi"/>
          <w:i/>
          <w:iCs/>
          <w:sz w:val="24"/>
          <w:szCs w:val="24"/>
        </w:rPr>
        <w:t>British Journal of Nursing</w:t>
      </w:r>
      <w:r>
        <w:rPr>
          <w:rFonts w:asciiTheme="minorHAnsi" w:hAnsiTheme="minorHAnsi" w:cstheme="minorHAnsi"/>
          <w:b/>
          <w:bCs/>
          <w:sz w:val="24"/>
          <w:szCs w:val="24"/>
        </w:rPr>
        <w:t>,</w:t>
      </w:r>
      <w:r>
        <w:rPr>
          <w:rFonts w:asciiTheme="minorHAnsi" w:hAnsiTheme="minorHAnsi" w:cstheme="minorHAnsi"/>
          <w:sz w:val="24"/>
          <w:szCs w:val="24"/>
        </w:rPr>
        <w:t xml:space="preserve"> 8 (21):1453-1457.</w:t>
      </w:r>
    </w:p>
    <w:p w14:paraId="500E3093" w14:textId="77777777" w:rsidR="00926F4E" w:rsidRDefault="006553AB">
      <w:pPr>
        <w:spacing w:before="240" w:after="0"/>
        <w:jc w:val="both"/>
        <w:rPr>
          <w:rFonts w:asciiTheme="minorHAnsi" w:hAnsiTheme="minorHAnsi" w:cstheme="minorHAnsi"/>
          <w:i/>
          <w:iCs/>
          <w:sz w:val="24"/>
          <w:szCs w:val="24"/>
          <w:lang w:val="en-GB"/>
        </w:rPr>
      </w:pPr>
      <w:r>
        <w:rPr>
          <w:rFonts w:asciiTheme="minorHAnsi" w:hAnsiTheme="minorHAnsi" w:cstheme="minorHAnsi"/>
          <w:sz w:val="24"/>
          <w:szCs w:val="24"/>
          <w:lang w:val="en-GB"/>
        </w:rPr>
        <w:t xml:space="preserve">Holzinger, A., Langs, G., Denk, H., Zatloukal, K., Müller, H. (2019) </w:t>
      </w:r>
      <w:proofErr w:type="spellStart"/>
      <w:r>
        <w:rPr>
          <w:rFonts w:asciiTheme="minorHAnsi" w:hAnsiTheme="minorHAnsi" w:cstheme="minorHAnsi"/>
          <w:sz w:val="24"/>
          <w:szCs w:val="24"/>
          <w:lang w:val="en-GB"/>
        </w:rPr>
        <w:t>Causability</w:t>
      </w:r>
      <w:proofErr w:type="spellEnd"/>
      <w:r>
        <w:rPr>
          <w:rFonts w:asciiTheme="minorHAnsi" w:hAnsiTheme="minorHAnsi" w:cstheme="minorHAnsi"/>
          <w:sz w:val="24"/>
          <w:szCs w:val="24"/>
          <w:lang w:val="en-GB"/>
        </w:rPr>
        <w:t xml:space="preserve"> and </w:t>
      </w:r>
      <w:proofErr w:type="spellStart"/>
      <w:r>
        <w:rPr>
          <w:rFonts w:asciiTheme="minorHAnsi" w:hAnsiTheme="minorHAnsi" w:cstheme="minorHAnsi"/>
          <w:sz w:val="24"/>
          <w:szCs w:val="24"/>
          <w:lang w:val="en-GB"/>
        </w:rPr>
        <w:t>explainability</w:t>
      </w:r>
      <w:proofErr w:type="spellEnd"/>
      <w:r>
        <w:rPr>
          <w:rFonts w:asciiTheme="minorHAnsi" w:hAnsiTheme="minorHAnsi" w:cstheme="minorHAnsi"/>
          <w:sz w:val="24"/>
          <w:szCs w:val="24"/>
          <w:lang w:val="en-GB"/>
        </w:rPr>
        <w:t xml:space="preserve"> of artificial intelligence in medicine. </w:t>
      </w:r>
      <w:r>
        <w:rPr>
          <w:rFonts w:asciiTheme="minorHAnsi" w:hAnsiTheme="minorHAnsi" w:cstheme="minorHAnsi"/>
          <w:i/>
          <w:iCs/>
          <w:sz w:val="24"/>
          <w:szCs w:val="24"/>
          <w:lang w:val="en-GB"/>
        </w:rPr>
        <w:t xml:space="preserve">WIREs Data Mining </w:t>
      </w:r>
      <w:proofErr w:type="spellStart"/>
      <w:r>
        <w:rPr>
          <w:rFonts w:asciiTheme="minorHAnsi" w:hAnsiTheme="minorHAnsi" w:cstheme="minorHAnsi"/>
          <w:i/>
          <w:iCs/>
          <w:sz w:val="24"/>
          <w:szCs w:val="24"/>
          <w:lang w:val="en-GB"/>
        </w:rPr>
        <w:t>Knowl</w:t>
      </w:r>
      <w:proofErr w:type="spellEnd"/>
      <w:r>
        <w:rPr>
          <w:rFonts w:asciiTheme="minorHAnsi" w:hAnsiTheme="minorHAnsi" w:cstheme="minorHAnsi"/>
          <w:i/>
          <w:iCs/>
          <w:sz w:val="24"/>
          <w:szCs w:val="24"/>
          <w:lang w:val="en-GB"/>
        </w:rPr>
        <w:t xml:space="preserve"> </w:t>
      </w:r>
      <w:proofErr w:type="spellStart"/>
      <w:r>
        <w:rPr>
          <w:rFonts w:asciiTheme="minorHAnsi" w:hAnsiTheme="minorHAnsi" w:cstheme="minorHAnsi"/>
          <w:i/>
          <w:iCs/>
          <w:sz w:val="24"/>
          <w:szCs w:val="24"/>
          <w:lang w:val="en-GB"/>
        </w:rPr>
        <w:t>Discov</w:t>
      </w:r>
      <w:proofErr w:type="spellEnd"/>
      <w:r>
        <w:rPr>
          <w:rFonts w:asciiTheme="minorHAnsi" w:hAnsiTheme="minorHAnsi" w:cstheme="minorHAnsi"/>
          <w:i/>
          <w:iCs/>
          <w:sz w:val="24"/>
          <w:szCs w:val="24"/>
          <w:lang w:val="en-GB"/>
        </w:rPr>
        <w:t xml:space="preserve">, </w:t>
      </w:r>
      <w:r>
        <w:rPr>
          <w:rFonts w:asciiTheme="minorHAnsi" w:hAnsiTheme="minorHAnsi" w:cstheme="minorHAnsi"/>
          <w:sz w:val="24"/>
          <w:szCs w:val="24"/>
          <w:lang w:val="en-GB"/>
        </w:rPr>
        <w:t>9:1312. DOI: 10.1002/widm.1312.</w:t>
      </w:r>
    </w:p>
    <w:p w14:paraId="4B6A5E0E" w14:textId="77777777"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Houwer</w:t>
      </w:r>
      <w:proofErr w:type="spellEnd"/>
      <w:r>
        <w:rPr>
          <w:rFonts w:asciiTheme="minorHAnsi" w:hAnsiTheme="minorHAnsi" w:cstheme="minorHAnsi"/>
          <w:sz w:val="24"/>
          <w:szCs w:val="24"/>
        </w:rPr>
        <w:t xml:space="preserve">, D.J., Barnes-Holmes, D. &amp; Moors, M. (2013) What is learning? On the nature and merits of a functional definition of learning. </w:t>
      </w:r>
      <w:r>
        <w:rPr>
          <w:rFonts w:asciiTheme="minorHAnsi" w:hAnsiTheme="minorHAnsi" w:cstheme="minorHAnsi"/>
          <w:i/>
          <w:iCs/>
          <w:sz w:val="24"/>
          <w:szCs w:val="24"/>
        </w:rPr>
        <w:t>Psychonomic Bulletin &amp; Review</w:t>
      </w:r>
      <w:r>
        <w:rPr>
          <w:rFonts w:asciiTheme="minorHAnsi" w:hAnsiTheme="minorHAnsi" w:cstheme="minorHAnsi"/>
          <w:sz w:val="24"/>
          <w:szCs w:val="24"/>
        </w:rPr>
        <w:t>, 20: 631–642.</w:t>
      </w:r>
    </w:p>
    <w:p w14:paraId="4AA71315" w14:textId="77777777"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IENE  9. Available from: </w:t>
      </w:r>
      <w:hyperlink r:id="rId26" w:history="1">
        <w:r>
          <w:rPr>
            <w:rStyle w:val="Hyperlink"/>
            <w:rFonts w:asciiTheme="minorHAnsi" w:hAnsiTheme="minorHAnsi" w:cstheme="minorHAnsi"/>
            <w:sz w:val="24"/>
            <w:szCs w:val="24"/>
          </w:rPr>
          <w:t>http://ieneproject.eu/learning_intro.php</w:t>
        </w:r>
      </w:hyperlink>
      <w:r>
        <w:rPr>
          <w:rFonts w:asciiTheme="minorHAnsi" w:hAnsiTheme="minorHAnsi" w:cstheme="minorHAnsi"/>
          <w:sz w:val="24"/>
          <w:szCs w:val="24"/>
        </w:rPr>
        <w:t>. [Accessed: 5 April 2021].</w:t>
      </w:r>
    </w:p>
    <w:p w14:paraId="0693D7DC"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Leininger, M. (2002). In Leininger, M., &amp; McFarland, MR. (2002) </w:t>
      </w:r>
      <w:r>
        <w:rPr>
          <w:rFonts w:asciiTheme="minorHAnsi" w:hAnsiTheme="minorHAnsi" w:cstheme="minorHAnsi"/>
          <w:i/>
          <w:iCs/>
          <w:sz w:val="24"/>
          <w:szCs w:val="24"/>
        </w:rPr>
        <w:t>Transcultural Nursing</w:t>
      </w:r>
      <w:r>
        <w:rPr>
          <w:rFonts w:asciiTheme="minorHAnsi" w:hAnsiTheme="minorHAnsi" w:cstheme="minorHAnsi"/>
          <w:sz w:val="24"/>
          <w:szCs w:val="24"/>
        </w:rPr>
        <w:t>. (Third edition). USA: McGraw-Hill. p71-98.</w:t>
      </w:r>
    </w:p>
    <w:p w14:paraId="70CCD47B" w14:textId="77777777" w:rsidR="00926F4E" w:rsidRDefault="006553AB">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Moyle, W., Bramble, M., Jones, C., Murfield, J. (2018) Care staff perceptions of a social robot called </w:t>
      </w:r>
      <w:proofErr w:type="spellStart"/>
      <w:r>
        <w:rPr>
          <w:rFonts w:asciiTheme="minorHAnsi" w:hAnsiTheme="minorHAnsi" w:cstheme="minorHAnsi"/>
        </w:rPr>
        <w:t>paro</w:t>
      </w:r>
      <w:proofErr w:type="spellEnd"/>
      <w:r>
        <w:rPr>
          <w:rFonts w:asciiTheme="minorHAnsi" w:hAnsiTheme="minorHAnsi" w:cstheme="minorHAnsi"/>
        </w:rPr>
        <w:t xml:space="preserve"> and a look-alike plush toy: a descriptive qualitative approach. </w:t>
      </w:r>
      <w:r>
        <w:rPr>
          <w:rFonts w:asciiTheme="minorHAnsi" w:hAnsiTheme="minorHAnsi" w:cstheme="minorHAnsi"/>
          <w:i/>
          <w:iCs/>
        </w:rPr>
        <w:t>Aging Ment Health</w:t>
      </w:r>
      <w:r>
        <w:rPr>
          <w:rFonts w:asciiTheme="minorHAnsi" w:hAnsiTheme="minorHAnsi" w:cstheme="minorHAnsi"/>
        </w:rPr>
        <w:t xml:space="preserve">, 22 (3):330–335. </w:t>
      </w:r>
    </w:p>
    <w:p w14:paraId="7D007069" w14:textId="77777777" w:rsidR="00926F4E" w:rsidRDefault="006553AB">
      <w:pPr>
        <w:autoSpaceDE w:val="0"/>
        <w:autoSpaceDN w:val="0"/>
        <w:adjustRightInd w:val="0"/>
        <w:spacing w:before="240" w:after="0" w:line="360" w:lineRule="auto"/>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lastRenderedPageBreak/>
        <w:t>Papadopoulos I (2018): Culturally Competent Compassion. A guide for healthcare students and practitioners. Routledge. Oxon, New York.</w:t>
      </w:r>
    </w:p>
    <w:p w14:paraId="14E5648F" w14:textId="77777777"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Papadopoulos, I. (Ed) (2006) </w:t>
      </w:r>
      <w:r>
        <w:rPr>
          <w:rFonts w:asciiTheme="minorHAnsi" w:hAnsiTheme="minorHAnsi" w:cstheme="minorHAnsi"/>
          <w:i/>
          <w:iCs/>
          <w:sz w:val="24"/>
          <w:szCs w:val="24"/>
        </w:rPr>
        <w:t>Transcultural Health and Social Care: Development of Culturally Competent Practitioners</w:t>
      </w:r>
      <w:r>
        <w:rPr>
          <w:rFonts w:asciiTheme="minorHAnsi" w:hAnsiTheme="minorHAnsi" w:cstheme="minorHAnsi"/>
          <w:sz w:val="24"/>
          <w:szCs w:val="24"/>
        </w:rPr>
        <w:t>. Churchill Livingstone Elsevier. Edinburgh.</w:t>
      </w:r>
    </w:p>
    <w:p w14:paraId="3F4F7187" w14:textId="77777777" w:rsidR="00926F4E" w:rsidRDefault="006553AB">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Papadopoulos, I., Koulouglioti, C., Lazzarino, R., Ali, S. (2019) Enablers and barriers to the implementation of socially assistive humanoid robots in health and social care: a systematic review. </w:t>
      </w:r>
      <w:r>
        <w:rPr>
          <w:rFonts w:asciiTheme="minorHAnsi" w:hAnsiTheme="minorHAnsi" w:cstheme="minorHAnsi"/>
          <w:i/>
          <w:iCs/>
        </w:rPr>
        <w:t>BMJ Open</w:t>
      </w:r>
      <w:r>
        <w:rPr>
          <w:rFonts w:asciiTheme="minorHAnsi" w:hAnsiTheme="minorHAnsi" w:cstheme="minorHAnsi"/>
        </w:rPr>
        <w:t>, 10(1).</w:t>
      </w:r>
    </w:p>
    <w:p w14:paraId="65C32EFE" w14:textId="77777777" w:rsidR="00926F4E" w:rsidRDefault="006553AB" w:rsidP="00577D0E">
      <w:pPr>
        <w:autoSpaceDE w:val="0"/>
        <w:autoSpaceDN w:val="0"/>
        <w:adjustRightInd w:val="0"/>
        <w:spacing w:before="240" w:after="0" w:line="360" w:lineRule="auto"/>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Pu, L., Moyle, W., Jones, C., Todorovic, M. (2019) The effectiveness of social robots for older adults: a systematic review and meta-analysis of randomized controlled studies. </w:t>
      </w:r>
      <w:r>
        <w:rPr>
          <w:rFonts w:asciiTheme="minorHAnsi" w:eastAsiaTheme="minorHAnsi" w:hAnsiTheme="minorHAnsi" w:cstheme="minorHAnsi"/>
          <w:i/>
          <w:iCs/>
          <w:color w:val="000000"/>
          <w:sz w:val="24"/>
          <w:szCs w:val="24"/>
          <w:lang w:val="en-GB"/>
        </w:rPr>
        <w:t>Gerontologist</w:t>
      </w:r>
      <w:r>
        <w:rPr>
          <w:rFonts w:asciiTheme="minorHAnsi" w:eastAsiaTheme="minorHAnsi" w:hAnsiTheme="minorHAnsi" w:cstheme="minorHAnsi"/>
          <w:color w:val="000000"/>
          <w:sz w:val="24"/>
          <w:szCs w:val="24"/>
          <w:lang w:val="en-GB"/>
        </w:rPr>
        <w:t xml:space="preserve">, 59 (1):37–51. </w:t>
      </w:r>
    </w:p>
    <w:p w14:paraId="0BEEB625" w14:textId="77777777" w:rsidR="00926F4E" w:rsidRDefault="006553AB" w:rsidP="00577D0E">
      <w:pPr>
        <w:spacing w:after="240" w:line="360" w:lineRule="auto"/>
        <w:jc w:val="both"/>
        <w:rPr>
          <w:rFonts w:asciiTheme="minorHAnsi" w:hAnsiTheme="minorHAnsi" w:cstheme="minorHAnsi"/>
          <w:sz w:val="24"/>
          <w:szCs w:val="24"/>
        </w:rPr>
      </w:pPr>
      <w:r>
        <w:rPr>
          <w:rFonts w:asciiTheme="minorHAnsi" w:hAnsiTheme="minorHAnsi" w:cstheme="minorHAnsi"/>
          <w:sz w:val="24"/>
          <w:szCs w:val="24"/>
        </w:rPr>
        <w:t xml:space="preserve">Rantanen, T., Lehto, P., </w:t>
      </w:r>
      <w:proofErr w:type="gramStart"/>
      <w:r>
        <w:rPr>
          <w:rFonts w:asciiTheme="minorHAnsi" w:hAnsiTheme="minorHAnsi" w:cstheme="minorHAnsi"/>
          <w:sz w:val="24"/>
          <w:szCs w:val="24"/>
        </w:rPr>
        <w:t>Vuorinen ,</w:t>
      </w:r>
      <w:proofErr w:type="gramEnd"/>
      <w:r>
        <w:rPr>
          <w:rFonts w:asciiTheme="minorHAnsi" w:hAnsiTheme="minorHAnsi" w:cstheme="minorHAnsi"/>
          <w:sz w:val="24"/>
          <w:szCs w:val="24"/>
        </w:rPr>
        <w:t xml:space="preserve"> P., Coco, K (2018) The adoption of care robots in home care-A survey on the attitudes of Finnish home care personnel. </w:t>
      </w:r>
      <w:r>
        <w:rPr>
          <w:rFonts w:asciiTheme="minorHAnsi" w:hAnsiTheme="minorHAnsi" w:cstheme="minorHAnsi"/>
          <w:i/>
          <w:iCs/>
          <w:sz w:val="24"/>
          <w:szCs w:val="24"/>
        </w:rPr>
        <w:t xml:space="preserve">J Clin </w:t>
      </w:r>
      <w:proofErr w:type="spellStart"/>
      <w:r>
        <w:rPr>
          <w:rFonts w:asciiTheme="minorHAnsi" w:hAnsiTheme="minorHAnsi" w:cstheme="minorHAnsi"/>
          <w:i/>
          <w:iCs/>
          <w:sz w:val="24"/>
          <w:szCs w:val="24"/>
        </w:rPr>
        <w:t>Nurs</w:t>
      </w:r>
      <w:proofErr w:type="spellEnd"/>
      <w:r>
        <w:rPr>
          <w:rFonts w:asciiTheme="minorHAnsi" w:hAnsiTheme="minorHAnsi" w:cstheme="minorHAnsi"/>
          <w:sz w:val="24"/>
          <w:szCs w:val="24"/>
        </w:rPr>
        <w:t>, 27 (9-10):1846-1859.</w:t>
      </w:r>
    </w:p>
    <w:p w14:paraId="5FCE642F" w14:textId="77777777" w:rsidR="00926F4E" w:rsidRDefault="006553AB">
      <w:pPr>
        <w:autoSpaceDE w:val="0"/>
        <w:autoSpaceDN w:val="0"/>
        <w:adjustRightInd w:val="0"/>
        <w:spacing w:before="240" w:after="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Robinson, H., Macdonald,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Broadbent, E. (2013) The psychosocial effects of a companion robot: a randomized controlled trial. </w:t>
      </w:r>
      <w:r>
        <w:rPr>
          <w:rFonts w:asciiTheme="minorHAnsi" w:eastAsiaTheme="minorHAnsi" w:hAnsiTheme="minorHAnsi" w:cstheme="minorHAnsi"/>
          <w:i/>
          <w:iCs/>
          <w:color w:val="000000"/>
          <w:sz w:val="24"/>
          <w:szCs w:val="24"/>
          <w:lang w:val="en-GB"/>
        </w:rPr>
        <w:t>J Am Med Dir Assoc</w:t>
      </w:r>
      <w:r>
        <w:rPr>
          <w:rFonts w:asciiTheme="minorHAnsi" w:eastAsiaTheme="minorHAnsi" w:hAnsiTheme="minorHAnsi" w:cstheme="minorHAnsi"/>
          <w:color w:val="000000"/>
          <w:sz w:val="24"/>
          <w:szCs w:val="24"/>
          <w:lang w:val="en-GB"/>
        </w:rPr>
        <w:t xml:space="preserve">, 14 (9):661–667. </w:t>
      </w:r>
    </w:p>
    <w:p w14:paraId="0BE64880" w14:textId="77777777" w:rsidR="00926F4E" w:rsidRDefault="006553AB">
      <w:pPr>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Smith, A. &amp; Anderson, J. (2014). AI, robotics, and the future of jobs. </w:t>
      </w:r>
      <w:r>
        <w:rPr>
          <w:rFonts w:asciiTheme="minorHAnsi" w:eastAsiaTheme="minorHAnsi" w:hAnsiTheme="minorHAnsi" w:cstheme="minorHAnsi"/>
          <w:i/>
          <w:iCs/>
          <w:color w:val="000000"/>
          <w:sz w:val="24"/>
          <w:szCs w:val="24"/>
          <w:lang w:val="en-GB"/>
        </w:rPr>
        <w:t>Pew Research Center</w:t>
      </w:r>
      <w:r>
        <w:rPr>
          <w:rFonts w:asciiTheme="minorHAnsi" w:eastAsiaTheme="minorHAnsi" w:hAnsiTheme="minorHAnsi" w:cstheme="minorHAnsi"/>
          <w:color w:val="000000"/>
          <w:sz w:val="24"/>
          <w:szCs w:val="24"/>
          <w:lang w:val="en-GB"/>
        </w:rPr>
        <w:t>, 6.</w:t>
      </w:r>
    </w:p>
    <w:p w14:paraId="1C781FC8" w14:textId="77777777"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Tanioka, T., Osaka, K., Locsin, R., Yasuhara, Y., Ito, H. (2017) Recommended Design and Direction of Development for Humanoid Nursing Robots Perspective from Nursing Researchers. </w:t>
      </w:r>
      <w:r>
        <w:rPr>
          <w:rFonts w:asciiTheme="minorHAnsi" w:hAnsiTheme="minorHAnsi" w:cstheme="minorHAnsi"/>
          <w:i/>
          <w:iCs/>
          <w:sz w:val="24"/>
          <w:szCs w:val="24"/>
          <w:lang w:val="en-GB"/>
        </w:rPr>
        <w:t>Intelligent Control and Automation</w:t>
      </w:r>
      <w:r>
        <w:rPr>
          <w:rFonts w:asciiTheme="minorHAnsi" w:hAnsiTheme="minorHAnsi" w:cstheme="minorHAnsi"/>
          <w:sz w:val="24"/>
          <w:szCs w:val="24"/>
          <w:lang w:val="en-GB"/>
        </w:rPr>
        <w:t>, 8: 96-110.</w:t>
      </w:r>
    </w:p>
    <w:p w14:paraId="476807DC" w14:textId="77777777"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Papadopoulos, I. and Koulouglioti, C. (2018) The influence of culture on attitudes towards humanoid and animal like robots: an integrative review. </w:t>
      </w:r>
      <w:r>
        <w:rPr>
          <w:rFonts w:asciiTheme="minorHAnsi" w:hAnsiTheme="minorHAnsi" w:cstheme="minorHAnsi"/>
          <w:i/>
          <w:iCs/>
          <w:sz w:val="24"/>
          <w:szCs w:val="24"/>
          <w:lang w:val="en-GB"/>
        </w:rPr>
        <w:t>Journal of Nursing Scholarship</w:t>
      </w:r>
      <w:r>
        <w:rPr>
          <w:rFonts w:asciiTheme="minorHAnsi" w:hAnsiTheme="minorHAnsi" w:cstheme="minorHAnsi"/>
          <w:sz w:val="24"/>
          <w:szCs w:val="24"/>
          <w:lang w:val="en-GB"/>
        </w:rPr>
        <w:t>, 50(6), 653-665.</w:t>
      </w:r>
    </w:p>
    <w:p w14:paraId="7D025258" w14:textId="77777777" w:rsidR="00926F4E" w:rsidRDefault="006553AB">
      <w:pPr>
        <w:autoSpaceDE w:val="0"/>
        <w:autoSpaceDN w:val="0"/>
        <w:adjustRightInd w:val="0"/>
        <w:jc w:val="both"/>
        <w:rPr>
          <w:rFonts w:asciiTheme="minorHAnsi" w:eastAsiaTheme="minorHAnsi" w:hAnsiTheme="minorHAnsi" w:cstheme="minorHAnsi"/>
          <w:sz w:val="24"/>
          <w:szCs w:val="24"/>
          <w:lang w:val="en-GB"/>
        </w:rPr>
      </w:pPr>
      <w:proofErr w:type="spellStart"/>
      <w:r>
        <w:rPr>
          <w:rFonts w:asciiTheme="minorHAnsi" w:eastAsiaTheme="minorHAnsi" w:hAnsiTheme="minorHAnsi" w:cstheme="minorHAnsi"/>
          <w:sz w:val="24"/>
          <w:szCs w:val="24"/>
          <w:lang w:val="en-GB"/>
        </w:rPr>
        <w:t>Tuisku</w:t>
      </w:r>
      <w:proofErr w:type="spellEnd"/>
      <w:r>
        <w:rPr>
          <w:rFonts w:asciiTheme="minorHAnsi" w:eastAsiaTheme="minorHAnsi" w:hAnsiTheme="minorHAnsi" w:cstheme="minorHAnsi"/>
          <w:sz w:val="24"/>
          <w:szCs w:val="24"/>
          <w:lang w:val="en-GB"/>
        </w:rPr>
        <w:t xml:space="preserve">, O., Pekkarinen, S., </w:t>
      </w:r>
      <w:proofErr w:type="spellStart"/>
      <w:r>
        <w:rPr>
          <w:rFonts w:asciiTheme="minorHAnsi" w:eastAsiaTheme="minorHAnsi" w:hAnsiTheme="minorHAnsi" w:cstheme="minorHAnsi"/>
          <w:sz w:val="24"/>
          <w:szCs w:val="24"/>
          <w:lang w:val="en-GB"/>
        </w:rPr>
        <w:t>Hennala</w:t>
      </w:r>
      <w:proofErr w:type="spellEnd"/>
      <w:r>
        <w:rPr>
          <w:rFonts w:asciiTheme="minorHAnsi" w:eastAsiaTheme="minorHAnsi" w:hAnsiTheme="minorHAnsi" w:cstheme="minorHAnsi"/>
          <w:sz w:val="24"/>
          <w:szCs w:val="24"/>
          <w:lang w:val="en-GB"/>
        </w:rPr>
        <w:t xml:space="preserve">, L. and </w:t>
      </w:r>
      <w:proofErr w:type="spellStart"/>
      <w:r>
        <w:rPr>
          <w:rFonts w:asciiTheme="minorHAnsi" w:eastAsiaTheme="minorHAnsi" w:hAnsiTheme="minorHAnsi" w:cstheme="minorHAnsi"/>
          <w:sz w:val="24"/>
          <w:szCs w:val="24"/>
          <w:lang w:val="en-GB"/>
        </w:rPr>
        <w:t>Melkas</w:t>
      </w:r>
      <w:proofErr w:type="spellEnd"/>
      <w:r>
        <w:rPr>
          <w:rFonts w:asciiTheme="minorHAnsi" w:eastAsiaTheme="minorHAnsi" w:hAnsiTheme="minorHAnsi" w:cstheme="minorHAnsi"/>
          <w:sz w:val="24"/>
          <w:szCs w:val="24"/>
          <w:lang w:val="en-GB"/>
        </w:rPr>
        <w:t xml:space="preserve">, H. (2019) “Robots do not replace a nurse with a beating heart” The publicity around a robotic innovation in elderly care. </w:t>
      </w:r>
      <w:r>
        <w:rPr>
          <w:rFonts w:asciiTheme="minorHAnsi" w:eastAsiaTheme="minorHAnsi" w:hAnsiTheme="minorHAnsi" w:cstheme="minorHAnsi"/>
          <w:i/>
          <w:iCs/>
          <w:sz w:val="24"/>
          <w:szCs w:val="24"/>
          <w:lang w:val="en-GB"/>
        </w:rPr>
        <w:t>Information Technology &amp; People</w:t>
      </w:r>
      <w:r>
        <w:rPr>
          <w:rFonts w:asciiTheme="minorHAnsi" w:eastAsiaTheme="minorHAnsi" w:hAnsiTheme="minorHAnsi" w:cstheme="minorHAnsi"/>
          <w:sz w:val="24"/>
          <w:szCs w:val="24"/>
          <w:lang w:val="en-GB"/>
        </w:rPr>
        <w:t xml:space="preserve">, 32 (1), 47-67. </w:t>
      </w:r>
    </w:p>
    <w:p w14:paraId="5D1DE87D" w14:textId="77777777" w:rsidR="00926F4E" w:rsidRDefault="006553AB">
      <w:pPr>
        <w:spacing w:before="240"/>
        <w:jc w:val="both"/>
        <w:rPr>
          <w:rFonts w:asciiTheme="minorHAnsi" w:hAnsiTheme="minorHAnsi" w:cstheme="minorHAnsi"/>
          <w:sz w:val="24"/>
          <w:szCs w:val="24"/>
        </w:rPr>
      </w:pPr>
      <w:r>
        <w:rPr>
          <w:rFonts w:asciiTheme="minorHAnsi" w:hAnsiTheme="minorHAnsi" w:cstheme="minorHAnsi"/>
          <w:sz w:val="24"/>
          <w:szCs w:val="24"/>
        </w:rPr>
        <w:t>University of Maryland Diversity Database, 1996.</w:t>
      </w:r>
    </w:p>
    <w:p w14:paraId="5F6CDA40" w14:textId="77777777"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Winkle, K., Caleb-Solly, P., Turton, A., Bremner, P. (2020) Mutual Shaping in the Design of Socially Assistive Robots: A Case Study on Social Robots for Therapy. </w:t>
      </w:r>
      <w:r>
        <w:rPr>
          <w:rFonts w:asciiTheme="minorHAnsi" w:hAnsiTheme="minorHAnsi" w:cstheme="minorHAnsi"/>
          <w:i/>
          <w:iCs/>
          <w:sz w:val="24"/>
          <w:szCs w:val="24"/>
          <w:lang w:val="en-GB"/>
        </w:rPr>
        <w:t>International Journal of Social Robotics</w:t>
      </w:r>
      <w:r>
        <w:rPr>
          <w:rFonts w:asciiTheme="minorHAnsi" w:hAnsiTheme="minorHAnsi" w:cstheme="minorHAnsi"/>
          <w:sz w:val="24"/>
          <w:szCs w:val="24"/>
          <w:lang w:val="en-GB"/>
        </w:rPr>
        <w:t>, 12:847–866.</w:t>
      </w:r>
    </w:p>
    <w:p w14:paraId="6DFDB718" w14:textId="77777777" w:rsidR="00926F4E" w:rsidRDefault="006553AB">
      <w:pPr>
        <w:rPr>
          <w:rFonts w:asciiTheme="minorHAnsi" w:hAnsiTheme="minorHAnsi" w:cstheme="minorHAnsi"/>
          <w:sz w:val="24"/>
          <w:szCs w:val="24"/>
        </w:rPr>
      </w:pPr>
      <w:proofErr w:type="spellStart"/>
      <w:r>
        <w:rPr>
          <w:rFonts w:asciiTheme="minorHAnsi" w:hAnsiTheme="minorHAnsi" w:cstheme="minorHAnsi"/>
          <w:sz w:val="24"/>
          <w:szCs w:val="24"/>
          <w:lang w:val="en-GB"/>
        </w:rPr>
        <w:t>Wynsberghe</w:t>
      </w:r>
      <w:proofErr w:type="spellEnd"/>
      <w:r>
        <w:rPr>
          <w:rFonts w:asciiTheme="minorHAnsi" w:hAnsiTheme="minorHAnsi" w:cstheme="minorHAnsi"/>
          <w:sz w:val="24"/>
          <w:szCs w:val="24"/>
          <w:lang w:val="en-GB"/>
        </w:rPr>
        <w:t xml:space="preserve">, A. (2015) </w:t>
      </w:r>
      <w:r>
        <w:rPr>
          <w:rFonts w:asciiTheme="minorHAnsi" w:hAnsiTheme="minorHAnsi" w:cstheme="minorHAnsi"/>
          <w:i/>
          <w:iCs/>
          <w:sz w:val="24"/>
          <w:szCs w:val="24"/>
          <w:lang w:val="en-GB"/>
        </w:rPr>
        <w:t>Humano: Ethics, Design and Implementation (Emerging Technologies, Ethics and International Affairs).</w:t>
      </w:r>
      <w:r>
        <w:rPr>
          <w:rFonts w:asciiTheme="minorHAnsi" w:hAnsiTheme="minorHAnsi" w:cstheme="minorHAnsi"/>
          <w:sz w:val="24"/>
          <w:szCs w:val="24"/>
          <w:lang w:val="en-GB"/>
        </w:rPr>
        <w:t xml:space="preserve"> Routledge, New </w:t>
      </w:r>
      <w:r>
        <w:rPr>
          <w:noProof/>
          <w:lang w:val="en-GB" w:eastAsia="en-GB"/>
        </w:rPr>
        <mc:AlternateContent>
          <mc:Choice Requires="wps">
            <w:drawing>
              <wp:anchor distT="0" distB="0" distL="114300" distR="114300" simplePos="0" relativeHeight="251660288" behindDoc="0" locked="0" layoutInCell="1" allowOverlap="1" wp14:anchorId="30D83FC7" wp14:editId="73138E15">
                <wp:simplePos x="0" y="0"/>
                <wp:positionH relativeFrom="margin">
                  <wp:posOffset>190500</wp:posOffset>
                </wp:positionH>
                <wp:positionV relativeFrom="paragraph">
                  <wp:posOffset>6124575</wp:posOffset>
                </wp:positionV>
                <wp:extent cx="2705100" cy="4095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2705100" cy="409575"/>
                        </a:xfrm>
                        <a:prstGeom prst="rect">
                          <a:avLst/>
                        </a:prstGeom>
                        <a:solidFill>
                          <a:schemeClr val="lt1"/>
                        </a:solidFill>
                        <a:ln w="6350">
                          <a:noFill/>
                        </a:ln>
                      </wps:spPr>
                      <wps:txbx>
                        <w:txbxContent>
                          <w:p w14:paraId="676BBEE3" w14:textId="77777777" w:rsidR="00926F4E" w:rsidRDefault="00926F4E">
                            <w:pPr>
                              <w:contextualSpacing/>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D83FC7" id="Text Box 37" o:spid="_x0000_s1036" type="#_x0000_t202" style="position:absolute;margin-left:15pt;margin-top:482.25pt;width:213pt;height:32.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" fillcolor="white [3201]" stroked="f" strokeweight=".5pt">
                <v:textbox>
                  <w:txbxContent>
                    <w:p w14:paraId="676BBEE3" w14:textId="77777777" w:rsidR="00926F4E" w:rsidRDefault="00926F4E">
                      <w:pPr>
                        <w:contextualSpacing/>
                        <w:rPr>
                          <w:rFonts w:asciiTheme="minorHAnsi" w:hAnsiTheme="minorHAnsi" w:cstheme="minorHAnsi"/>
                          <w:sz w:val="18"/>
                          <w:szCs w:val="18"/>
                        </w:rPr>
                      </w:pPr>
                    </w:p>
                  </w:txbxContent>
                </v:textbox>
                <w10:wrap anchorx="margin"/>
              </v:shape>
            </w:pict>
          </mc:Fallback>
        </mc:AlternateContent>
      </w:r>
      <w:r>
        <w:rPr>
          <w:rFonts w:asciiTheme="minorHAnsi" w:hAnsiTheme="minorHAnsi" w:cstheme="minorHAnsi"/>
          <w:sz w:val="24"/>
          <w:szCs w:val="24"/>
          <w:lang w:val="en-GB"/>
        </w:rPr>
        <w:t>York.</w:t>
      </w:r>
    </w:p>
    <w:sectPr w:rsidR="00926F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7C10" w14:textId="77777777" w:rsidR="00B55922" w:rsidRDefault="00B55922">
      <w:pPr>
        <w:spacing w:line="240" w:lineRule="auto"/>
      </w:pPr>
      <w:r>
        <w:separator/>
      </w:r>
    </w:p>
  </w:endnote>
  <w:endnote w:type="continuationSeparator" w:id="0">
    <w:p w14:paraId="184B7FF3" w14:textId="77777777" w:rsidR="00B55922" w:rsidRDefault="00B55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1"/>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369462"/>
    </w:sdtPr>
    <w:sdtEndPr/>
    <w:sdtContent>
      <w:p w14:paraId="6C07D41F" w14:textId="77777777" w:rsidR="00926F4E" w:rsidRDefault="006553AB">
        <w:pPr>
          <w:pStyle w:val="Footer"/>
          <w:jc w:val="right"/>
        </w:pPr>
        <w:r>
          <w:fldChar w:fldCharType="begin"/>
        </w:r>
        <w:r>
          <w:instrText xml:space="preserve"> PAGE   \* MERGEFORMAT </w:instrText>
        </w:r>
        <w:r>
          <w:fldChar w:fldCharType="separate"/>
        </w:r>
        <w:r>
          <w:t>11</w:t>
        </w:r>
        <w:r>
          <w:fldChar w:fldCharType="end"/>
        </w:r>
      </w:p>
    </w:sdtContent>
  </w:sdt>
  <w:p w14:paraId="03618C2C" w14:textId="77777777" w:rsidR="00926F4E" w:rsidRDefault="0092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C5D8" w14:textId="77777777" w:rsidR="00B55922" w:rsidRDefault="00B55922">
      <w:pPr>
        <w:spacing w:after="0" w:line="240" w:lineRule="auto"/>
      </w:pPr>
      <w:r>
        <w:separator/>
      </w:r>
    </w:p>
  </w:footnote>
  <w:footnote w:type="continuationSeparator" w:id="0">
    <w:p w14:paraId="613A7140" w14:textId="77777777" w:rsidR="00B55922" w:rsidRDefault="00B55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53DF"/>
    <w:multiLevelType w:val="multilevel"/>
    <w:tmpl w:val="08FC5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8A0406"/>
    <w:multiLevelType w:val="multilevel"/>
    <w:tmpl w:val="0E8A0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C6734E"/>
    <w:multiLevelType w:val="multilevel"/>
    <w:tmpl w:val="28C673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F03B8B"/>
    <w:multiLevelType w:val="multilevel"/>
    <w:tmpl w:val="42F03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2E0E7E"/>
    <w:multiLevelType w:val="multilevel"/>
    <w:tmpl w:val="432E0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7A06C7"/>
    <w:multiLevelType w:val="multilevel"/>
    <w:tmpl w:val="6E7A06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F25E4A"/>
    <w:multiLevelType w:val="multilevel"/>
    <w:tmpl w:val="6FF25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205E36"/>
    <w:multiLevelType w:val="multilevel"/>
    <w:tmpl w:val="7B205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F1D540B"/>
    <w:multiLevelType w:val="multilevel"/>
    <w:tmpl w:val="7F1D5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9"/>
  </w:num>
  <w:num w:numId="6">
    <w:abstractNumId w:val="8"/>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3C"/>
    <w:rsid w:val="0000764E"/>
    <w:rsid w:val="00015C2A"/>
    <w:rsid w:val="000205E0"/>
    <w:rsid w:val="00024A28"/>
    <w:rsid w:val="000255CD"/>
    <w:rsid w:val="00070CEE"/>
    <w:rsid w:val="00081229"/>
    <w:rsid w:val="000B1687"/>
    <w:rsid w:val="000B5A73"/>
    <w:rsid w:val="000C6695"/>
    <w:rsid w:val="000D2D88"/>
    <w:rsid w:val="000D6481"/>
    <w:rsid w:val="00101651"/>
    <w:rsid w:val="00121D4B"/>
    <w:rsid w:val="001262A2"/>
    <w:rsid w:val="0013121A"/>
    <w:rsid w:val="0014156C"/>
    <w:rsid w:val="00144251"/>
    <w:rsid w:val="0015106E"/>
    <w:rsid w:val="0017324A"/>
    <w:rsid w:val="0017780C"/>
    <w:rsid w:val="00182204"/>
    <w:rsid w:val="00194B25"/>
    <w:rsid w:val="001A6446"/>
    <w:rsid w:val="001B2623"/>
    <w:rsid w:val="001B2819"/>
    <w:rsid w:val="001B6032"/>
    <w:rsid w:val="001C14E1"/>
    <w:rsid w:val="001D6536"/>
    <w:rsid w:val="001E1955"/>
    <w:rsid w:val="001F1BAF"/>
    <w:rsid w:val="001F2494"/>
    <w:rsid w:val="002115C0"/>
    <w:rsid w:val="00223500"/>
    <w:rsid w:val="00225B44"/>
    <w:rsid w:val="00253042"/>
    <w:rsid w:val="00263575"/>
    <w:rsid w:val="00263AD6"/>
    <w:rsid w:val="00295433"/>
    <w:rsid w:val="00297947"/>
    <w:rsid w:val="002A2CE6"/>
    <w:rsid w:val="002A3FAB"/>
    <w:rsid w:val="002B38A4"/>
    <w:rsid w:val="002B38FA"/>
    <w:rsid w:val="002B4362"/>
    <w:rsid w:val="002D2324"/>
    <w:rsid w:val="002D6F7A"/>
    <w:rsid w:val="002E5852"/>
    <w:rsid w:val="002F5DD7"/>
    <w:rsid w:val="003130BB"/>
    <w:rsid w:val="003318FB"/>
    <w:rsid w:val="00335D77"/>
    <w:rsid w:val="003535A7"/>
    <w:rsid w:val="00355FD6"/>
    <w:rsid w:val="003613EE"/>
    <w:rsid w:val="003639D2"/>
    <w:rsid w:val="00374C1B"/>
    <w:rsid w:val="003762F7"/>
    <w:rsid w:val="00391EF7"/>
    <w:rsid w:val="0039312C"/>
    <w:rsid w:val="003A7D26"/>
    <w:rsid w:val="003B40C0"/>
    <w:rsid w:val="003C199B"/>
    <w:rsid w:val="003C2D8A"/>
    <w:rsid w:val="003D45CE"/>
    <w:rsid w:val="003D7C91"/>
    <w:rsid w:val="003E4256"/>
    <w:rsid w:val="003F30C5"/>
    <w:rsid w:val="00404D71"/>
    <w:rsid w:val="004057E4"/>
    <w:rsid w:val="004151E0"/>
    <w:rsid w:val="00436801"/>
    <w:rsid w:val="004565E1"/>
    <w:rsid w:val="00460749"/>
    <w:rsid w:val="00461EC7"/>
    <w:rsid w:val="00465923"/>
    <w:rsid w:val="00470F5E"/>
    <w:rsid w:val="004A73BA"/>
    <w:rsid w:val="004B3B01"/>
    <w:rsid w:val="004B7F33"/>
    <w:rsid w:val="004D1A39"/>
    <w:rsid w:val="004F7887"/>
    <w:rsid w:val="00503832"/>
    <w:rsid w:val="0050448E"/>
    <w:rsid w:val="00505CAA"/>
    <w:rsid w:val="00506BBC"/>
    <w:rsid w:val="005074DA"/>
    <w:rsid w:val="00540FC7"/>
    <w:rsid w:val="0054605E"/>
    <w:rsid w:val="005463E7"/>
    <w:rsid w:val="00551BAF"/>
    <w:rsid w:val="00552DA5"/>
    <w:rsid w:val="00577D0E"/>
    <w:rsid w:val="00591C11"/>
    <w:rsid w:val="005964DC"/>
    <w:rsid w:val="005966A6"/>
    <w:rsid w:val="005B4708"/>
    <w:rsid w:val="005E1513"/>
    <w:rsid w:val="005E2BE7"/>
    <w:rsid w:val="005F5064"/>
    <w:rsid w:val="00602F45"/>
    <w:rsid w:val="00627EBC"/>
    <w:rsid w:val="00641D88"/>
    <w:rsid w:val="0064668F"/>
    <w:rsid w:val="00646821"/>
    <w:rsid w:val="006553AB"/>
    <w:rsid w:val="00682C5A"/>
    <w:rsid w:val="006A3A9C"/>
    <w:rsid w:val="006A7C24"/>
    <w:rsid w:val="006B63EA"/>
    <w:rsid w:val="006B711C"/>
    <w:rsid w:val="006D3F34"/>
    <w:rsid w:val="006D6630"/>
    <w:rsid w:val="006E6665"/>
    <w:rsid w:val="006F573D"/>
    <w:rsid w:val="00713163"/>
    <w:rsid w:val="00717229"/>
    <w:rsid w:val="00726A9E"/>
    <w:rsid w:val="00751BED"/>
    <w:rsid w:val="007573AC"/>
    <w:rsid w:val="00770C39"/>
    <w:rsid w:val="00771D4B"/>
    <w:rsid w:val="00793542"/>
    <w:rsid w:val="007A5E8C"/>
    <w:rsid w:val="007B6FB8"/>
    <w:rsid w:val="007D4FE1"/>
    <w:rsid w:val="007D5976"/>
    <w:rsid w:val="007E2C5F"/>
    <w:rsid w:val="00801E99"/>
    <w:rsid w:val="008146DB"/>
    <w:rsid w:val="008534EC"/>
    <w:rsid w:val="0085450A"/>
    <w:rsid w:val="008549DC"/>
    <w:rsid w:val="00863C99"/>
    <w:rsid w:val="00872CF2"/>
    <w:rsid w:val="008763AA"/>
    <w:rsid w:val="008811A2"/>
    <w:rsid w:val="008A7763"/>
    <w:rsid w:val="008B6464"/>
    <w:rsid w:val="008B7AC4"/>
    <w:rsid w:val="008D34B8"/>
    <w:rsid w:val="008D4B11"/>
    <w:rsid w:val="008F44D3"/>
    <w:rsid w:val="00910DE8"/>
    <w:rsid w:val="00926F4E"/>
    <w:rsid w:val="00936064"/>
    <w:rsid w:val="0095299C"/>
    <w:rsid w:val="00955679"/>
    <w:rsid w:val="009603DC"/>
    <w:rsid w:val="009619EF"/>
    <w:rsid w:val="00970639"/>
    <w:rsid w:val="00994032"/>
    <w:rsid w:val="0099488E"/>
    <w:rsid w:val="009A3D88"/>
    <w:rsid w:val="009C21A7"/>
    <w:rsid w:val="009C3DA8"/>
    <w:rsid w:val="009F4724"/>
    <w:rsid w:val="00A240E7"/>
    <w:rsid w:val="00A33843"/>
    <w:rsid w:val="00A77F47"/>
    <w:rsid w:val="00A92676"/>
    <w:rsid w:val="00AB6E67"/>
    <w:rsid w:val="00AC47DC"/>
    <w:rsid w:val="00AC4AB1"/>
    <w:rsid w:val="00AF5AE6"/>
    <w:rsid w:val="00B02694"/>
    <w:rsid w:val="00B03826"/>
    <w:rsid w:val="00B0468C"/>
    <w:rsid w:val="00B325F4"/>
    <w:rsid w:val="00B432A9"/>
    <w:rsid w:val="00B53437"/>
    <w:rsid w:val="00B53DCB"/>
    <w:rsid w:val="00B55922"/>
    <w:rsid w:val="00B56D2D"/>
    <w:rsid w:val="00B71CDE"/>
    <w:rsid w:val="00B72C7C"/>
    <w:rsid w:val="00B76B3C"/>
    <w:rsid w:val="00B80173"/>
    <w:rsid w:val="00B87E71"/>
    <w:rsid w:val="00B9727F"/>
    <w:rsid w:val="00BB7ECD"/>
    <w:rsid w:val="00BC47C2"/>
    <w:rsid w:val="00BD3ACA"/>
    <w:rsid w:val="00BF0EC2"/>
    <w:rsid w:val="00BF3CEE"/>
    <w:rsid w:val="00BF5F39"/>
    <w:rsid w:val="00C0080C"/>
    <w:rsid w:val="00C02D70"/>
    <w:rsid w:val="00C110C3"/>
    <w:rsid w:val="00C173B4"/>
    <w:rsid w:val="00C323B1"/>
    <w:rsid w:val="00CC429A"/>
    <w:rsid w:val="00CC72F7"/>
    <w:rsid w:val="00CD68F0"/>
    <w:rsid w:val="00CF57AF"/>
    <w:rsid w:val="00D02DD9"/>
    <w:rsid w:val="00D048A4"/>
    <w:rsid w:val="00D12329"/>
    <w:rsid w:val="00D1629B"/>
    <w:rsid w:val="00D27E49"/>
    <w:rsid w:val="00D352F9"/>
    <w:rsid w:val="00D370B1"/>
    <w:rsid w:val="00D77772"/>
    <w:rsid w:val="00D871BB"/>
    <w:rsid w:val="00D967DF"/>
    <w:rsid w:val="00DA6D31"/>
    <w:rsid w:val="00DB651B"/>
    <w:rsid w:val="00DC239B"/>
    <w:rsid w:val="00DF0152"/>
    <w:rsid w:val="00DF34D2"/>
    <w:rsid w:val="00E16855"/>
    <w:rsid w:val="00E226E5"/>
    <w:rsid w:val="00E350B3"/>
    <w:rsid w:val="00E35554"/>
    <w:rsid w:val="00E419B1"/>
    <w:rsid w:val="00E757F2"/>
    <w:rsid w:val="00E76F93"/>
    <w:rsid w:val="00E77943"/>
    <w:rsid w:val="00E93EDC"/>
    <w:rsid w:val="00E956F9"/>
    <w:rsid w:val="00EA59B6"/>
    <w:rsid w:val="00EC3B9F"/>
    <w:rsid w:val="00EC4EA4"/>
    <w:rsid w:val="00EC7A5A"/>
    <w:rsid w:val="00ED14A5"/>
    <w:rsid w:val="00EE3785"/>
    <w:rsid w:val="00EF1487"/>
    <w:rsid w:val="00EF15C3"/>
    <w:rsid w:val="00F37D32"/>
    <w:rsid w:val="00F66BD3"/>
    <w:rsid w:val="00F8052F"/>
    <w:rsid w:val="00F86B2B"/>
    <w:rsid w:val="00F92D2F"/>
    <w:rsid w:val="00F9510A"/>
    <w:rsid w:val="00FB415C"/>
    <w:rsid w:val="00FB78DB"/>
    <w:rsid w:val="00FD4A9F"/>
    <w:rsid w:val="00FD7A44"/>
    <w:rsid w:val="00FE1F5C"/>
    <w:rsid w:val="00FF3A27"/>
    <w:rsid w:val="025B6D0B"/>
    <w:rsid w:val="39473F97"/>
    <w:rsid w:val="62E61D04"/>
    <w:rsid w:val="63867F9E"/>
    <w:rsid w:val="65474172"/>
    <w:rsid w:val="65FC5E4D"/>
    <w:rsid w:val="733041A9"/>
    <w:rsid w:val="76B231CF"/>
    <w:rsid w:val="7E1B71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46509F"/>
  <w15:docId w15:val="{FB23D95F-2BCC-4A8E-B1C7-44BC487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Garamond" w:eastAsia="SimSun" w:hAnsi="Garamond" w:cs="Times New Roman"/>
      <w:sz w:val="16"/>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pPr>
      <w:shd w:val="clear" w:color="auto" w:fill="2E74B5" w:themeFill="accent5" w:themeFillShade="BF"/>
      <w:jc w:val="center"/>
      <w:outlineLvl w:val="1"/>
    </w:pPr>
    <w:rPr>
      <w:rFonts w:cs="Garamond"/>
      <w:b/>
      <w:color w:val="FFFFFF" w:themeColor="background1"/>
      <w:sz w:val="32"/>
      <w:szCs w:val="32"/>
      <w:lang w:val="en-GB"/>
    </w:rPr>
  </w:style>
  <w:style w:type="paragraph" w:styleId="Heading3">
    <w:name w:val="heading 3"/>
    <w:basedOn w:val="NormalWeb"/>
    <w:next w:val="Normal"/>
    <w:link w:val="Heading3Char"/>
    <w:unhideWhenUsed/>
    <w:qFormat/>
    <w:pPr>
      <w:shd w:val="clear" w:color="auto" w:fill="FFFFFF"/>
      <w:outlineLvl w:val="2"/>
    </w:pPr>
    <w:rPr>
      <w:rFonts w:ascii="Garamond" w:eastAsia="Malgun Gothic" w:hAnsi="Garamond" w:cs="Garamond"/>
      <w:b/>
      <w:bCs/>
      <w:color w:val="2E74B5" w:themeColor="accent5" w:themeShade="BF"/>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rPr>
      <w:rFonts w:ascii="Times New Roman" w:hAnsi="Times New Roman"/>
      <w:sz w:val="24"/>
      <w:szCs w:val="24"/>
      <w:lang w:val="en-GB"/>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qFormat/>
    <w:rPr>
      <w:b/>
      <w:bCs/>
    </w:rPr>
  </w:style>
  <w:style w:type="table" w:styleId="TableGrid">
    <w:name w:val="Table Grid"/>
    <w:basedOn w:val="TableNormal"/>
    <w:uiPriority w:val="39"/>
    <w:qFormat/>
    <w:rPr>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Garamond" w:eastAsia="SimSun" w:hAnsi="Garamond" w:cs="Garamond"/>
      <w:b/>
      <w:color w:val="FFFFFF" w:themeColor="background1"/>
      <w:sz w:val="32"/>
      <w:szCs w:val="32"/>
      <w:shd w:val="clear" w:color="auto" w:fill="2E74B5" w:themeFill="accent5" w:themeFillShade="BF"/>
    </w:rPr>
  </w:style>
  <w:style w:type="character" w:customStyle="1" w:styleId="Heading3Char">
    <w:name w:val="Heading 3 Char"/>
    <w:basedOn w:val="DefaultParagraphFont"/>
    <w:link w:val="Heading3"/>
    <w:qFormat/>
    <w:rPr>
      <w:rFonts w:ascii="Garamond" w:eastAsia="Malgun Gothic" w:hAnsi="Garamond" w:cs="Garamond"/>
      <w:b/>
      <w:bCs/>
      <w:color w:val="2E74B5" w:themeColor="accent5" w:themeShade="BF"/>
      <w:sz w:val="28"/>
      <w:szCs w:val="28"/>
      <w:shd w:val="clear" w:color="auto" w:fill="FFFFFF"/>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Garamond" w:eastAsia="SimSun" w:hAnsi="Garamond" w:cs="Times New Roman"/>
      <w:sz w:val="16"/>
      <w:lang w:val="en-US"/>
    </w:rPr>
  </w:style>
  <w:style w:type="character" w:customStyle="1" w:styleId="FooterChar">
    <w:name w:val="Footer Char"/>
    <w:basedOn w:val="DefaultParagraphFont"/>
    <w:link w:val="Footer"/>
    <w:uiPriority w:val="99"/>
    <w:qFormat/>
    <w:rPr>
      <w:rFonts w:ascii="Garamond" w:eastAsia="SimSun" w:hAnsi="Garamond" w:cs="Times New Roman"/>
      <w:sz w:val="16"/>
      <w:lang w:val="en-US"/>
    </w:rPr>
  </w:style>
  <w:style w:type="paragraph" w:styleId="NoSpacing">
    <w:name w:val="No Spacing"/>
    <w:uiPriority w:val="1"/>
    <w:qFormat/>
    <w:rPr>
      <w:rFonts w:eastAsiaTheme="minorEastAsia"/>
      <w:sz w:val="22"/>
      <w:szCs w:val="22"/>
      <w:lang w:val="en-GB" w:eastAsia="es-ES"/>
    </w:rPr>
  </w:style>
  <w:style w:type="paragraph" w:customStyle="1" w:styleId="Default">
    <w:name w:val="Default"/>
    <w:qFormat/>
    <w:pPr>
      <w:autoSpaceDE w:val="0"/>
      <w:autoSpaceDN w:val="0"/>
      <w:adjustRightInd w:val="0"/>
    </w:pPr>
    <w:rPr>
      <w:rFonts w:ascii="Arial Unicode MS" w:hAnsi="Arial Unicode MS" w:cs="Arial Unicode MS"/>
      <w:color w:val="000000"/>
      <w:sz w:val="24"/>
      <w:szCs w:val="24"/>
      <w:lang w:val="en-GB" w:eastAsia="en-US"/>
    </w:rPr>
  </w:style>
  <w:style w:type="character" w:customStyle="1" w:styleId="a">
    <w:name w:val="_"/>
    <w:basedOn w:val="DefaultParagraphFont"/>
    <w:qFormat/>
  </w:style>
  <w:style w:type="character" w:customStyle="1" w:styleId="ff2">
    <w:name w:val="ff2"/>
    <w:basedOn w:val="DefaultParagraphFont"/>
  </w:style>
  <w:style w:type="character" w:customStyle="1" w:styleId="CommentTextChar">
    <w:name w:val="Comment Text Char"/>
    <w:basedOn w:val="DefaultParagraphFont"/>
    <w:link w:val="CommentText"/>
    <w:uiPriority w:val="99"/>
    <w:semiHidden/>
    <w:qFormat/>
    <w:rPr>
      <w:rFonts w:ascii="Garamond" w:eastAsia="SimSun" w:hAnsi="Garamond" w:cs="Times New Roman"/>
      <w:sz w:val="20"/>
      <w:szCs w:val="20"/>
      <w:lang w:val="en-US"/>
    </w:rPr>
  </w:style>
  <w:style w:type="character" w:customStyle="1" w:styleId="CommentSubjectChar">
    <w:name w:val="Comment Subject Char"/>
    <w:basedOn w:val="CommentTextChar"/>
    <w:link w:val="CommentSubject"/>
    <w:uiPriority w:val="99"/>
    <w:semiHidden/>
    <w:qFormat/>
    <w:rPr>
      <w:rFonts w:ascii="Garamond" w:eastAsia="SimSun" w:hAnsi="Garamond" w:cs="Times New Roman"/>
      <w:b/>
      <w:bCs/>
      <w:sz w:val="20"/>
      <w:szCs w:val="2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paragraph" w:customStyle="1" w:styleId="c-author-listitem">
    <w:name w:val="c-author-list__item"/>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info-details">
    <w:name w:val="c-article-info-details"/>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visually-hidden">
    <w:name w:val="u-visually-hidden"/>
    <w:basedOn w:val="DefaultParagraphFont"/>
    <w:qFormat/>
  </w:style>
  <w:style w:type="paragraph" w:customStyle="1" w:styleId="c-article-metrics-barcount">
    <w:name w:val="c-article-metrics-bar__count"/>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article-metrics-barlabel">
    <w:name w:val="c-article-metrics-bar__label"/>
    <w:basedOn w:val="DefaultParagraphFont"/>
    <w:qFormat/>
  </w:style>
  <w:style w:type="paragraph" w:customStyle="1" w:styleId="c-article-metrics-bardetails">
    <w:name w:val="c-article-metrics-bar__details"/>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val">
    <w:name w:val="va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hyperlink" Target="http://ieneproject.eu/learning_intro.php"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onlinelibrary.wiley.com/action/doSearch?ContribAuthorStored=Salzmann-Erikson%2C+Martin" TargetMode="External"/><Relationship Id="rId2" Type="http://schemas.openxmlformats.org/officeDocument/2006/relationships/customXml" Target="../customXml/item2.xml"/><Relationship Id="rId16" Type="http://schemas.openxmlformats.org/officeDocument/2006/relationships/hyperlink" Target="https://onlinelibrary.wiley.com/action/doSearch?ContribAuthorStored=Salzmann-Erikson%2C+Martin"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nlinelibrary.wiley.com/action/doSearch?ContribAuthorStored=Eriksson%2C+Henrik" TargetMode="External"/><Relationship Id="rId5" Type="http://schemas.openxmlformats.org/officeDocument/2006/relationships/customXml" Target="../customXml/item5.xml"/><Relationship Id="rId15" Type="http://schemas.openxmlformats.org/officeDocument/2006/relationships/hyperlink" Target="https://onlinelibrary.wiley.com/action/doSearch?ContribAuthorStored=Eriksson%2C+Henri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8A81D-1DA3-4B21-9498-977C349C4D77}" type="doc">
      <dgm:prSet loTypeId="urn:microsoft.com/office/officeart/2009/layout/CircleArrowProcess" loCatId="cycle" qsTypeId="urn:microsoft.com/office/officeart/2005/8/quickstyle/simple1" qsCatId="simple" csTypeId="urn:microsoft.com/office/officeart/2005/8/colors/colorful4" csCatId="colorful" phldr="1"/>
      <dgm:spPr/>
      <dgm:t>
        <a:bodyPr/>
        <a:lstStyle/>
        <a:p>
          <a:endParaRPr lang="en-GB"/>
        </a:p>
      </dgm:t>
    </dgm:pt>
    <dgm:pt modelId="{40AEFB22-D57B-4BAC-B874-7F1DD5C55994}">
      <dgm:prSet phldrT="[Text]"/>
      <dgm:spPr/>
      <dgm:t>
        <a:bodyPr/>
        <a:lstStyle/>
        <a:p>
          <a:r>
            <a:rPr lang="en-GB"/>
            <a:t>Knowledge</a:t>
          </a:r>
        </a:p>
      </dgm:t>
    </dgm:pt>
    <dgm:pt modelId="{A85A80FA-432B-496D-8C0D-51C42F0CFC6E}" type="parTrans" cxnId="{977095ED-F197-4C45-9495-08F06945E480}">
      <dgm:prSet/>
      <dgm:spPr/>
      <dgm:t>
        <a:bodyPr/>
        <a:lstStyle/>
        <a:p>
          <a:endParaRPr lang="en-GB"/>
        </a:p>
      </dgm:t>
    </dgm:pt>
    <dgm:pt modelId="{1E9D1730-D439-4A7B-AA8C-3C5CEDF9FA27}" type="sibTrans" cxnId="{977095ED-F197-4C45-9495-08F06945E480}">
      <dgm:prSet/>
      <dgm:spPr/>
      <dgm:t>
        <a:bodyPr/>
        <a:lstStyle/>
        <a:p>
          <a:endParaRPr lang="en-GB"/>
        </a:p>
      </dgm:t>
    </dgm:pt>
    <dgm:pt modelId="{82BE97E8-8626-4B02-966D-81D6DC9A0341}">
      <dgm:prSet phldrT="[Text]"/>
      <dgm:spPr/>
      <dgm:t>
        <a:bodyPr/>
        <a:lstStyle/>
        <a:p>
          <a:r>
            <a:rPr lang="en-GB"/>
            <a:t>How to operate the robot</a:t>
          </a:r>
        </a:p>
      </dgm:t>
    </dgm:pt>
    <dgm:pt modelId="{19039ADF-3090-46D0-B17D-005786BE84BC}" type="parTrans" cxnId="{A6816BD2-70FB-4C22-84A7-D31EE2184B99}">
      <dgm:prSet/>
      <dgm:spPr/>
      <dgm:t>
        <a:bodyPr/>
        <a:lstStyle/>
        <a:p>
          <a:endParaRPr lang="en-GB"/>
        </a:p>
      </dgm:t>
    </dgm:pt>
    <dgm:pt modelId="{818BF6A2-E3B8-47CD-A9DC-877FCF2BC8FE}" type="sibTrans" cxnId="{A6816BD2-70FB-4C22-84A7-D31EE2184B99}">
      <dgm:prSet/>
      <dgm:spPr/>
      <dgm:t>
        <a:bodyPr/>
        <a:lstStyle/>
        <a:p>
          <a:endParaRPr lang="en-GB"/>
        </a:p>
      </dgm:t>
    </dgm:pt>
    <dgm:pt modelId="{5D88143B-6F05-4B16-BC6F-C02033E03E7F}">
      <dgm:prSet phldrT="[Text]"/>
      <dgm:spPr/>
      <dgm:t>
        <a:bodyPr/>
        <a:lstStyle/>
        <a:p>
          <a:r>
            <a:rPr lang="en-GB"/>
            <a:t>Legal and ethical issues</a:t>
          </a:r>
        </a:p>
      </dgm:t>
    </dgm:pt>
    <dgm:pt modelId="{7053B0D2-FF97-40B9-99FE-EDE216051DDA}" type="parTrans" cxnId="{82A60EFD-CA0A-4758-B9B9-DA332DAF6DCF}">
      <dgm:prSet/>
      <dgm:spPr/>
      <dgm:t>
        <a:bodyPr/>
        <a:lstStyle/>
        <a:p>
          <a:endParaRPr lang="en-GB"/>
        </a:p>
      </dgm:t>
    </dgm:pt>
    <dgm:pt modelId="{0CD66D38-3B5D-4419-8164-FACB1967E218}" type="sibTrans" cxnId="{82A60EFD-CA0A-4758-B9B9-DA332DAF6DCF}">
      <dgm:prSet/>
      <dgm:spPr/>
      <dgm:t>
        <a:bodyPr/>
        <a:lstStyle/>
        <a:p>
          <a:endParaRPr lang="en-GB"/>
        </a:p>
      </dgm:t>
    </dgm:pt>
    <dgm:pt modelId="{470B7EC5-BD37-4855-B9EA-06FE3CB85491}">
      <dgm:prSet/>
      <dgm:spPr/>
      <dgm:t>
        <a:bodyPr/>
        <a:lstStyle/>
        <a:p>
          <a:r>
            <a:rPr lang="en-GB"/>
            <a:t>Training</a:t>
          </a:r>
        </a:p>
      </dgm:t>
    </dgm:pt>
    <dgm:pt modelId="{DC6ACF21-3FEB-468E-BF1E-A56A4ED60D3E}" type="parTrans" cxnId="{003B8A61-90EE-435E-8738-C02B54575222}">
      <dgm:prSet/>
      <dgm:spPr/>
      <dgm:t>
        <a:bodyPr/>
        <a:lstStyle/>
        <a:p>
          <a:endParaRPr lang="en-GB"/>
        </a:p>
      </dgm:t>
    </dgm:pt>
    <dgm:pt modelId="{512DDFDC-E7E3-4450-984C-2A485F89E65A}" type="sibTrans" cxnId="{003B8A61-90EE-435E-8738-C02B54575222}">
      <dgm:prSet/>
      <dgm:spPr/>
      <dgm:t>
        <a:bodyPr/>
        <a:lstStyle/>
        <a:p>
          <a:endParaRPr lang="en-GB"/>
        </a:p>
      </dgm:t>
    </dgm:pt>
    <dgm:pt modelId="{C0F24672-BF0F-4470-B4BE-02BD6A450FB6}" type="pres">
      <dgm:prSet presAssocID="{6878A81D-1DA3-4B21-9498-977C349C4D77}" presName="Name0" presStyleCnt="0">
        <dgm:presLayoutVars>
          <dgm:chMax val="7"/>
          <dgm:chPref val="7"/>
          <dgm:dir/>
          <dgm:animLvl val="lvl"/>
        </dgm:presLayoutVars>
      </dgm:prSet>
      <dgm:spPr/>
    </dgm:pt>
    <dgm:pt modelId="{E5962298-5C51-4381-A3B6-7378C9AB5A91}" type="pres">
      <dgm:prSet presAssocID="{40AEFB22-D57B-4BAC-B874-7F1DD5C55994}" presName="Accent1" presStyleCnt="0"/>
      <dgm:spPr/>
    </dgm:pt>
    <dgm:pt modelId="{88B24D3A-A634-471B-9F70-16DB91604F7F}" type="pres">
      <dgm:prSet presAssocID="{40AEFB22-D57B-4BAC-B874-7F1DD5C55994}" presName="Accent" presStyleLbl="node1" presStyleIdx="0" presStyleCnt="4"/>
      <dgm:spPr/>
    </dgm:pt>
    <dgm:pt modelId="{347ADA33-6DFB-4AD1-9605-D56DDD5CBFCF}" type="pres">
      <dgm:prSet presAssocID="{40AEFB22-D57B-4BAC-B874-7F1DD5C55994}" presName="Parent1" presStyleLbl="revTx" presStyleIdx="0" presStyleCnt="4">
        <dgm:presLayoutVars>
          <dgm:chMax val="1"/>
          <dgm:chPref val="1"/>
          <dgm:bulletEnabled val="1"/>
        </dgm:presLayoutVars>
      </dgm:prSet>
      <dgm:spPr/>
    </dgm:pt>
    <dgm:pt modelId="{2A4BF8B0-E21F-4A62-A038-7E3031EBA188}" type="pres">
      <dgm:prSet presAssocID="{82BE97E8-8626-4B02-966D-81D6DC9A0341}" presName="Accent2" presStyleCnt="0"/>
      <dgm:spPr/>
    </dgm:pt>
    <dgm:pt modelId="{D5C8E94D-9C36-4AA0-9EF0-8763B2F160DA}" type="pres">
      <dgm:prSet presAssocID="{82BE97E8-8626-4B02-966D-81D6DC9A0341}" presName="Accent" presStyleLbl="node1" presStyleIdx="1" presStyleCnt="4"/>
      <dgm:spPr/>
    </dgm:pt>
    <dgm:pt modelId="{95024EA7-9EC7-45EE-BB92-9282B33CA72D}" type="pres">
      <dgm:prSet presAssocID="{82BE97E8-8626-4B02-966D-81D6DC9A0341}" presName="Parent2" presStyleLbl="revTx" presStyleIdx="1" presStyleCnt="4">
        <dgm:presLayoutVars>
          <dgm:chMax val="1"/>
          <dgm:chPref val="1"/>
          <dgm:bulletEnabled val="1"/>
        </dgm:presLayoutVars>
      </dgm:prSet>
      <dgm:spPr/>
    </dgm:pt>
    <dgm:pt modelId="{B89D33CD-D32E-4EA3-9CC6-98BF328277EA}" type="pres">
      <dgm:prSet presAssocID="{5D88143B-6F05-4B16-BC6F-C02033E03E7F}" presName="Accent3" presStyleCnt="0"/>
      <dgm:spPr/>
    </dgm:pt>
    <dgm:pt modelId="{600863B2-431E-4ED9-A2FC-1327CF78EA27}" type="pres">
      <dgm:prSet presAssocID="{5D88143B-6F05-4B16-BC6F-C02033E03E7F}" presName="Accent" presStyleLbl="node1" presStyleIdx="2" presStyleCnt="4"/>
      <dgm:spPr/>
    </dgm:pt>
    <dgm:pt modelId="{4981D5FB-0142-4AB2-9990-19EF63E0F82C}" type="pres">
      <dgm:prSet presAssocID="{5D88143B-6F05-4B16-BC6F-C02033E03E7F}" presName="Parent3" presStyleLbl="revTx" presStyleIdx="2" presStyleCnt="4">
        <dgm:presLayoutVars>
          <dgm:chMax val="1"/>
          <dgm:chPref val="1"/>
          <dgm:bulletEnabled val="1"/>
        </dgm:presLayoutVars>
      </dgm:prSet>
      <dgm:spPr/>
    </dgm:pt>
    <dgm:pt modelId="{2CA0AD3A-B298-4CF7-9699-8EC09DBCA518}" type="pres">
      <dgm:prSet presAssocID="{470B7EC5-BD37-4855-B9EA-06FE3CB85491}" presName="Accent4" presStyleCnt="0"/>
      <dgm:spPr/>
    </dgm:pt>
    <dgm:pt modelId="{84DCBA4A-0394-45DE-AEAA-E1AF6499ED0D}" type="pres">
      <dgm:prSet presAssocID="{470B7EC5-BD37-4855-B9EA-06FE3CB85491}" presName="Accent" presStyleLbl="node1" presStyleIdx="3" presStyleCnt="4"/>
      <dgm:spPr/>
    </dgm:pt>
    <dgm:pt modelId="{7F041459-0681-4B79-8CCE-D0A1DF87B660}" type="pres">
      <dgm:prSet presAssocID="{470B7EC5-BD37-4855-B9EA-06FE3CB85491}" presName="Parent4" presStyleLbl="revTx" presStyleIdx="3" presStyleCnt="4">
        <dgm:presLayoutVars>
          <dgm:chMax val="1"/>
          <dgm:chPref val="1"/>
          <dgm:bulletEnabled val="1"/>
        </dgm:presLayoutVars>
      </dgm:prSet>
      <dgm:spPr/>
    </dgm:pt>
  </dgm:ptLst>
  <dgm:cxnLst>
    <dgm:cxn modelId="{4EFAF029-EC90-4495-803A-B0134D83A6C8}" type="presOf" srcId="{6878A81D-1DA3-4B21-9498-977C349C4D77}" destId="{C0F24672-BF0F-4470-B4BE-02BD6A450FB6}" srcOrd="0" destOrd="0" presId="urn:microsoft.com/office/officeart/2009/layout/CircleArrowProcess"/>
    <dgm:cxn modelId="{1299A15F-AE67-48FB-A166-9FC4FC92C624}" type="presOf" srcId="{5D88143B-6F05-4B16-BC6F-C02033E03E7F}" destId="{4981D5FB-0142-4AB2-9990-19EF63E0F82C}" srcOrd="0" destOrd="0" presId="urn:microsoft.com/office/officeart/2009/layout/CircleArrowProcess"/>
    <dgm:cxn modelId="{003B8A61-90EE-435E-8738-C02B54575222}" srcId="{6878A81D-1DA3-4B21-9498-977C349C4D77}" destId="{470B7EC5-BD37-4855-B9EA-06FE3CB85491}" srcOrd="3" destOrd="0" parTransId="{DC6ACF21-3FEB-468E-BF1E-A56A4ED60D3E}" sibTransId="{512DDFDC-E7E3-4450-984C-2A485F89E65A}"/>
    <dgm:cxn modelId="{4523E856-44C1-4270-9149-9B78A591E3C6}" type="presOf" srcId="{40AEFB22-D57B-4BAC-B874-7F1DD5C55994}" destId="{347ADA33-6DFB-4AD1-9605-D56DDD5CBFCF}" srcOrd="0" destOrd="0" presId="urn:microsoft.com/office/officeart/2009/layout/CircleArrowProcess"/>
    <dgm:cxn modelId="{7C598F97-071D-47E0-B099-0F27263FD47C}" type="presOf" srcId="{470B7EC5-BD37-4855-B9EA-06FE3CB85491}" destId="{7F041459-0681-4B79-8CCE-D0A1DF87B660}" srcOrd="0" destOrd="0" presId="urn:microsoft.com/office/officeart/2009/layout/CircleArrowProcess"/>
    <dgm:cxn modelId="{5113A6AD-1036-487A-981F-ECDAFE7EC6CD}" type="presOf" srcId="{82BE97E8-8626-4B02-966D-81D6DC9A0341}" destId="{95024EA7-9EC7-45EE-BB92-9282B33CA72D}" srcOrd="0" destOrd="0" presId="urn:microsoft.com/office/officeart/2009/layout/CircleArrowProcess"/>
    <dgm:cxn modelId="{A6816BD2-70FB-4C22-84A7-D31EE2184B99}" srcId="{6878A81D-1DA3-4B21-9498-977C349C4D77}" destId="{82BE97E8-8626-4B02-966D-81D6DC9A0341}" srcOrd="1" destOrd="0" parTransId="{19039ADF-3090-46D0-B17D-005786BE84BC}" sibTransId="{818BF6A2-E3B8-47CD-A9DC-877FCF2BC8FE}"/>
    <dgm:cxn modelId="{977095ED-F197-4C45-9495-08F06945E480}" srcId="{6878A81D-1DA3-4B21-9498-977C349C4D77}" destId="{40AEFB22-D57B-4BAC-B874-7F1DD5C55994}" srcOrd="0" destOrd="0" parTransId="{A85A80FA-432B-496D-8C0D-51C42F0CFC6E}" sibTransId="{1E9D1730-D439-4A7B-AA8C-3C5CEDF9FA27}"/>
    <dgm:cxn modelId="{82A60EFD-CA0A-4758-B9B9-DA332DAF6DCF}" srcId="{6878A81D-1DA3-4B21-9498-977C349C4D77}" destId="{5D88143B-6F05-4B16-BC6F-C02033E03E7F}" srcOrd="2" destOrd="0" parTransId="{7053B0D2-FF97-40B9-99FE-EDE216051DDA}" sibTransId="{0CD66D38-3B5D-4419-8164-FACB1967E218}"/>
    <dgm:cxn modelId="{B54C7DBE-6D29-474B-8BFA-80AFF3608866}" type="presParOf" srcId="{C0F24672-BF0F-4470-B4BE-02BD6A450FB6}" destId="{E5962298-5C51-4381-A3B6-7378C9AB5A91}" srcOrd="0" destOrd="0" presId="urn:microsoft.com/office/officeart/2009/layout/CircleArrowProcess"/>
    <dgm:cxn modelId="{EF60A3CA-7BF6-4B77-BAE4-190C531DF8A4}" type="presParOf" srcId="{E5962298-5C51-4381-A3B6-7378C9AB5A91}" destId="{88B24D3A-A634-471B-9F70-16DB91604F7F}" srcOrd="0" destOrd="0" presId="urn:microsoft.com/office/officeart/2009/layout/CircleArrowProcess"/>
    <dgm:cxn modelId="{E0FC6DB1-3550-46CE-AE7D-C6CA6205D9B2}" type="presParOf" srcId="{C0F24672-BF0F-4470-B4BE-02BD6A450FB6}" destId="{347ADA33-6DFB-4AD1-9605-D56DDD5CBFCF}" srcOrd="1" destOrd="0" presId="urn:microsoft.com/office/officeart/2009/layout/CircleArrowProcess"/>
    <dgm:cxn modelId="{85904E2C-5210-4C4D-9E9F-AF8F1154BA50}" type="presParOf" srcId="{C0F24672-BF0F-4470-B4BE-02BD6A450FB6}" destId="{2A4BF8B0-E21F-4A62-A038-7E3031EBA188}" srcOrd="2" destOrd="0" presId="urn:microsoft.com/office/officeart/2009/layout/CircleArrowProcess"/>
    <dgm:cxn modelId="{F854BA3B-0D6E-46D4-8EC3-71B2A88301E2}" type="presParOf" srcId="{2A4BF8B0-E21F-4A62-A038-7E3031EBA188}" destId="{D5C8E94D-9C36-4AA0-9EF0-8763B2F160DA}" srcOrd="0" destOrd="0" presId="urn:microsoft.com/office/officeart/2009/layout/CircleArrowProcess"/>
    <dgm:cxn modelId="{90BE9D28-03A8-445C-B219-D5F342FD6BBE}" type="presParOf" srcId="{C0F24672-BF0F-4470-B4BE-02BD6A450FB6}" destId="{95024EA7-9EC7-45EE-BB92-9282B33CA72D}" srcOrd="3" destOrd="0" presId="urn:microsoft.com/office/officeart/2009/layout/CircleArrowProcess"/>
    <dgm:cxn modelId="{6AE47FF2-43FE-443D-8925-A3B3140DB413}" type="presParOf" srcId="{C0F24672-BF0F-4470-B4BE-02BD6A450FB6}" destId="{B89D33CD-D32E-4EA3-9CC6-98BF328277EA}" srcOrd="4" destOrd="0" presId="urn:microsoft.com/office/officeart/2009/layout/CircleArrowProcess"/>
    <dgm:cxn modelId="{58D141F4-79E5-45A6-960B-8F886850E5DE}" type="presParOf" srcId="{B89D33CD-D32E-4EA3-9CC6-98BF328277EA}" destId="{600863B2-431E-4ED9-A2FC-1327CF78EA27}" srcOrd="0" destOrd="0" presId="urn:microsoft.com/office/officeart/2009/layout/CircleArrowProcess"/>
    <dgm:cxn modelId="{5B2B7A8D-81B5-4248-979D-7061F30AEA5D}" type="presParOf" srcId="{C0F24672-BF0F-4470-B4BE-02BD6A450FB6}" destId="{4981D5FB-0142-4AB2-9990-19EF63E0F82C}" srcOrd="5" destOrd="0" presId="urn:microsoft.com/office/officeart/2009/layout/CircleArrowProcess"/>
    <dgm:cxn modelId="{121F03B0-6340-48CD-9920-C6CC23140BF5}" type="presParOf" srcId="{C0F24672-BF0F-4470-B4BE-02BD6A450FB6}" destId="{2CA0AD3A-B298-4CF7-9699-8EC09DBCA518}" srcOrd="6" destOrd="0" presId="urn:microsoft.com/office/officeart/2009/layout/CircleArrowProcess"/>
    <dgm:cxn modelId="{6206052F-5637-4AEC-AAE3-181BAD55A2C1}" type="presParOf" srcId="{2CA0AD3A-B298-4CF7-9699-8EC09DBCA518}" destId="{84DCBA4A-0394-45DE-AEAA-E1AF6499ED0D}" srcOrd="0" destOrd="0" presId="urn:microsoft.com/office/officeart/2009/layout/CircleArrowProcess"/>
    <dgm:cxn modelId="{F1D188D7-BE50-41E5-867A-32942C96C2D2}" type="presParOf" srcId="{C0F24672-BF0F-4470-B4BE-02BD6A450FB6}" destId="{7F041459-0681-4B79-8CCE-D0A1DF87B660}" srcOrd="7" destOrd="0" presId="urn:microsoft.com/office/officeart/2009/layout/CircleArrow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B24D3A-A634-471B-9F70-16DB91604F7F}">
      <dsp:nvSpPr>
        <dsp:cNvPr id="0" name=""/>
        <dsp:cNvSpPr/>
      </dsp:nvSpPr>
      <dsp:spPr>
        <a:xfrm>
          <a:off x="1350240" y="358262"/>
          <a:ext cx="2340855" cy="2341093"/>
        </a:xfrm>
        <a:prstGeom prst="circularArrow">
          <a:avLst>
            <a:gd name="adj1" fmla="val 10980"/>
            <a:gd name="adj2" fmla="val 1142322"/>
            <a:gd name="adj3" fmla="val 4500000"/>
            <a:gd name="adj4" fmla="val 10800000"/>
            <a:gd name="adj5" fmla="val 125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7ADA33-6DFB-4AD1-9605-D56DDD5CBFCF}">
      <dsp:nvSpPr>
        <dsp:cNvPr id="0" name=""/>
        <dsp:cNvSpPr/>
      </dsp:nvSpPr>
      <dsp:spPr>
        <a:xfrm>
          <a:off x="1867063" y="1205674"/>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Knowledge</a:t>
          </a:r>
        </a:p>
      </dsp:txBody>
      <dsp:txXfrm>
        <a:off x="1867063" y="1205674"/>
        <a:ext cx="1306329" cy="653097"/>
      </dsp:txXfrm>
    </dsp:sp>
    <dsp:sp modelId="{D5C8E94D-9C36-4AA0-9EF0-8763B2F160DA}">
      <dsp:nvSpPr>
        <dsp:cNvPr id="0" name=""/>
        <dsp:cNvSpPr/>
      </dsp:nvSpPr>
      <dsp:spPr>
        <a:xfrm>
          <a:off x="699929" y="1703568"/>
          <a:ext cx="2340855" cy="2341093"/>
        </a:xfrm>
        <a:prstGeom prst="leftCircularArrow">
          <a:avLst>
            <a:gd name="adj1" fmla="val 10980"/>
            <a:gd name="adj2" fmla="val 1142322"/>
            <a:gd name="adj3" fmla="val 6300000"/>
            <a:gd name="adj4" fmla="val 18900000"/>
            <a:gd name="adj5" fmla="val 12500"/>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024EA7-9EC7-45EE-BB92-9282B33CA72D}">
      <dsp:nvSpPr>
        <dsp:cNvPr id="0" name=""/>
        <dsp:cNvSpPr/>
      </dsp:nvSpPr>
      <dsp:spPr>
        <a:xfrm>
          <a:off x="1214118" y="2553464"/>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How to operate the robot</a:t>
          </a:r>
        </a:p>
      </dsp:txBody>
      <dsp:txXfrm>
        <a:off x="1214118" y="2553464"/>
        <a:ext cx="1306329" cy="653097"/>
      </dsp:txXfrm>
    </dsp:sp>
    <dsp:sp modelId="{600863B2-431E-4ED9-A2FC-1327CF78EA27}">
      <dsp:nvSpPr>
        <dsp:cNvPr id="0" name=""/>
        <dsp:cNvSpPr/>
      </dsp:nvSpPr>
      <dsp:spPr>
        <a:xfrm>
          <a:off x="1350240" y="3053841"/>
          <a:ext cx="2340855" cy="2341093"/>
        </a:xfrm>
        <a:prstGeom prst="circularArrow">
          <a:avLst>
            <a:gd name="adj1" fmla="val 10980"/>
            <a:gd name="adj2" fmla="val 1142322"/>
            <a:gd name="adj3" fmla="val 4500000"/>
            <a:gd name="adj4" fmla="val 13500000"/>
            <a:gd name="adj5" fmla="val 12500"/>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81D5FB-0142-4AB2-9990-19EF63E0F82C}">
      <dsp:nvSpPr>
        <dsp:cNvPr id="0" name=""/>
        <dsp:cNvSpPr/>
      </dsp:nvSpPr>
      <dsp:spPr>
        <a:xfrm>
          <a:off x="1867063" y="3901253"/>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Legal and ethical issues</a:t>
          </a:r>
        </a:p>
      </dsp:txBody>
      <dsp:txXfrm>
        <a:off x="1867063" y="3901253"/>
        <a:ext cx="1306329" cy="653097"/>
      </dsp:txXfrm>
    </dsp:sp>
    <dsp:sp modelId="{84DCBA4A-0394-45DE-AEAA-E1AF6499ED0D}">
      <dsp:nvSpPr>
        <dsp:cNvPr id="0" name=""/>
        <dsp:cNvSpPr/>
      </dsp:nvSpPr>
      <dsp:spPr>
        <a:xfrm>
          <a:off x="866788" y="4554351"/>
          <a:ext cx="2011089" cy="2012061"/>
        </a:xfrm>
        <a:prstGeom prst="blockArc">
          <a:avLst>
            <a:gd name="adj1" fmla="val 0"/>
            <a:gd name="adj2" fmla="val 18900000"/>
            <a:gd name="adj3" fmla="val 1274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041459-0681-4B79-8CCE-D0A1DF87B660}">
      <dsp:nvSpPr>
        <dsp:cNvPr id="0" name=""/>
        <dsp:cNvSpPr/>
      </dsp:nvSpPr>
      <dsp:spPr>
        <a:xfrm>
          <a:off x="1214118" y="5249043"/>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Training</a:t>
          </a:r>
        </a:p>
      </dsp:txBody>
      <dsp:txXfrm>
        <a:off x="1214118" y="5249043"/>
        <a:ext cx="1306329" cy="65309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0248AE91ABB48BE3E93D0F5B89A75" ma:contentTypeVersion="13" ma:contentTypeDescription="Create a new document." ma:contentTypeScope="" ma:versionID="dc91187769f98ee46b8149c583d2fb03">
  <xsd:schema xmlns:xsd="http://www.w3.org/2001/XMLSchema" xmlns:xs="http://www.w3.org/2001/XMLSchema" xmlns:p="http://schemas.microsoft.com/office/2006/metadata/properties" xmlns:ns3="e48e67da-97e2-4215-abf5-67bb994b8222" xmlns:ns4="0f49169d-279b-4dd7-8403-3bc2efdc35fc" targetNamespace="http://schemas.microsoft.com/office/2006/metadata/properties" ma:root="true" ma:fieldsID="4f6298a9a94e4b63e363f4c76b123d5c" ns3:_="" ns4:_="">
    <xsd:import namespace="e48e67da-97e2-4215-abf5-67bb994b8222"/>
    <xsd:import namespace="0f49169d-279b-4dd7-8403-3bc2efdc35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e67da-97e2-4215-abf5-67bb994b82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9169d-279b-4dd7-8403-3bc2efdc35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7AD5-CA2D-42AE-BF80-3AB3C65D7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0E9F81-2B79-46E3-B37B-BC3C41ECAE48}">
  <ds:schemaRefs>
    <ds:schemaRef ds:uri="http://schemas.microsoft.com/sharepoint/v3/contenttype/forms"/>
  </ds:schemaRefs>
</ds:datastoreItem>
</file>

<file path=customXml/itemProps3.xml><?xml version="1.0" encoding="utf-8"?>
<ds:datastoreItem xmlns:ds="http://schemas.openxmlformats.org/officeDocument/2006/customXml" ds:itemID="{1CC7339A-67A3-4F97-A8F8-33D017DB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e67da-97e2-4215-abf5-67bb994b8222"/>
    <ds:schemaRef ds:uri="0f49169d-279b-4dd7-8403-3bc2efdc3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9A35D8-2746-4B5A-A04D-0EB7E687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4451</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giwta ellina</dc:creator>
  <cp:lastModifiedBy>Christiana Kouta</cp:lastModifiedBy>
  <cp:revision>2</cp:revision>
  <dcterms:created xsi:type="dcterms:W3CDTF">2021-05-21T05:43:00Z</dcterms:created>
  <dcterms:modified xsi:type="dcterms:W3CDTF">2021-05-21T05:43:00Z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0x0101000860248AE91ABB48BE3E93D0F5B89A75</vt:lpwstr>
  </property>
  <property fmtid="{D5CDD505-2E9C-101B-9397-08002B2CF9AE}" pid="3" name="KSOProductBuildVer">
    <vt:lpwstr>2057-11.2.0.10132</vt:lpwstr>
  </property>
</Properties>
</file>